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3CA09" w14:textId="5C29CF8D" w:rsidR="00C2056A" w:rsidRDefault="00A93EE9" w:rsidP="007A61C9">
      <w:pPr>
        <w:rPr>
          <w:b/>
          <w:sz w:val="40"/>
          <w:szCs w:val="40"/>
        </w:rPr>
      </w:pPr>
      <w:r w:rsidRPr="00764067">
        <w:rPr>
          <w:noProof/>
        </w:rPr>
        <w:drawing>
          <wp:inline distT="0" distB="0" distL="0" distR="0" wp14:anchorId="384F7E72" wp14:editId="52481018">
            <wp:extent cx="1870569" cy="101219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870569" cy="1012190"/>
                    </a:xfrm>
                    <a:prstGeom prst="rect">
                      <a:avLst/>
                    </a:prstGeom>
                    <a:noFill/>
                    <a:ln>
                      <a:noFill/>
                    </a:ln>
                  </pic:spPr>
                </pic:pic>
              </a:graphicData>
            </a:graphic>
          </wp:inline>
        </w:drawing>
      </w:r>
    </w:p>
    <w:p w14:paraId="6517807F" w14:textId="66CFAB64" w:rsidR="003851B7" w:rsidRPr="003851B7" w:rsidRDefault="00955C37" w:rsidP="00955C37">
      <w:pPr>
        <w:pStyle w:val="Titre2"/>
        <w:jc w:val="center"/>
        <w:rPr>
          <w:rFonts w:asciiTheme="minorHAnsi" w:eastAsia="Times New Roman" w:hAnsiTheme="minorHAnsi" w:cstheme="minorHAnsi"/>
          <w:b/>
          <w:bCs/>
          <w:color w:val="C00000"/>
          <w:sz w:val="36"/>
          <w:szCs w:val="36"/>
          <w:lang w:eastAsia="fr-FR"/>
        </w:rPr>
      </w:pPr>
      <w:r>
        <w:rPr>
          <w:rFonts w:asciiTheme="minorHAnsi" w:eastAsia="Times New Roman" w:hAnsiTheme="minorHAnsi" w:cstheme="minorHAnsi"/>
          <w:b/>
          <w:bCs/>
          <w:color w:val="C00000"/>
          <w:sz w:val="36"/>
          <w:szCs w:val="36"/>
          <w:lang w:eastAsia="fr-FR"/>
        </w:rPr>
        <w:t>F</w:t>
      </w:r>
      <w:r w:rsidR="003851B7" w:rsidRPr="003851B7">
        <w:rPr>
          <w:rFonts w:asciiTheme="minorHAnsi" w:eastAsia="Times New Roman" w:hAnsiTheme="minorHAnsi" w:cstheme="minorHAnsi"/>
          <w:b/>
          <w:bCs/>
          <w:color w:val="C00000"/>
          <w:sz w:val="36"/>
          <w:szCs w:val="36"/>
          <w:lang w:eastAsia="fr-FR"/>
        </w:rPr>
        <w:t xml:space="preserve">ormulaire de demande </w:t>
      </w:r>
      <w:r>
        <w:rPr>
          <w:rFonts w:asciiTheme="minorHAnsi" w:eastAsia="Times New Roman" w:hAnsiTheme="minorHAnsi" w:cstheme="minorHAnsi"/>
          <w:b/>
          <w:bCs/>
          <w:color w:val="C00000"/>
          <w:sz w:val="36"/>
          <w:szCs w:val="36"/>
          <w:lang w:eastAsia="fr-FR"/>
        </w:rPr>
        <w:t>de</w:t>
      </w:r>
      <w:r w:rsidR="003851B7" w:rsidRPr="003851B7">
        <w:rPr>
          <w:rFonts w:asciiTheme="minorHAnsi" w:eastAsia="Times New Roman" w:hAnsiTheme="minorHAnsi" w:cstheme="minorHAnsi"/>
          <w:b/>
          <w:bCs/>
          <w:color w:val="C00000"/>
          <w:sz w:val="36"/>
          <w:szCs w:val="36"/>
          <w:lang w:eastAsia="fr-FR"/>
        </w:rPr>
        <w:t xml:space="preserve"> statut d'étudiant salarié</w:t>
      </w:r>
    </w:p>
    <w:tbl>
      <w:tblPr>
        <w:tblStyle w:val="Grilledutableau"/>
        <w:tblW w:w="0" w:type="auto"/>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shd w:val="clear" w:color="auto" w:fill="F2F2F2" w:themeFill="background1" w:themeFillShade="F2"/>
        <w:tblLook w:val="04A0" w:firstRow="1" w:lastRow="0" w:firstColumn="1" w:lastColumn="0" w:noHBand="0" w:noVBand="1"/>
      </w:tblPr>
      <w:tblGrid>
        <w:gridCol w:w="9062"/>
      </w:tblGrid>
      <w:tr w:rsidR="00411563" w:rsidRPr="00411563" w14:paraId="780E6874" w14:textId="77777777" w:rsidTr="00955C37">
        <w:trPr>
          <w:trHeight w:val="851"/>
        </w:trPr>
        <w:tc>
          <w:tcPr>
            <w:tcW w:w="9062" w:type="dxa"/>
            <w:shd w:val="clear" w:color="auto" w:fill="F2F2F2" w:themeFill="background1" w:themeFillShade="F2"/>
          </w:tcPr>
          <w:p w14:paraId="47CE6568" w14:textId="77777777" w:rsidR="00A15302" w:rsidRPr="00D03186" w:rsidRDefault="00A15302" w:rsidP="00B76D13">
            <w:pPr>
              <w:rPr>
                <w:sz w:val="24"/>
                <w:szCs w:val="24"/>
              </w:rPr>
            </w:pPr>
          </w:p>
          <w:p w14:paraId="356ED5D7" w14:textId="47CABD56" w:rsidR="00411563" w:rsidRPr="00D03186" w:rsidRDefault="00411563" w:rsidP="00B76D13">
            <w:pPr>
              <w:rPr>
                <w:sz w:val="24"/>
                <w:szCs w:val="24"/>
              </w:rPr>
            </w:pPr>
            <w:r w:rsidRPr="00D03186">
              <w:rPr>
                <w:sz w:val="24"/>
                <w:szCs w:val="24"/>
              </w:rPr>
              <w:t xml:space="preserve">Nom : </w:t>
            </w:r>
          </w:p>
        </w:tc>
      </w:tr>
      <w:tr w:rsidR="00411563" w:rsidRPr="00411563" w14:paraId="72158E56" w14:textId="77777777" w:rsidTr="00955C37">
        <w:trPr>
          <w:trHeight w:val="851"/>
        </w:trPr>
        <w:tc>
          <w:tcPr>
            <w:tcW w:w="9062" w:type="dxa"/>
            <w:shd w:val="clear" w:color="auto" w:fill="F2F2F2" w:themeFill="background1" w:themeFillShade="F2"/>
          </w:tcPr>
          <w:p w14:paraId="4A717B59" w14:textId="77777777" w:rsidR="00A15302" w:rsidRPr="00D03186" w:rsidRDefault="00A15302" w:rsidP="00B76D13">
            <w:pPr>
              <w:rPr>
                <w:sz w:val="24"/>
                <w:szCs w:val="24"/>
              </w:rPr>
            </w:pPr>
          </w:p>
          <w:p w14:paraId="5BCA11B1" w14:textId="6D9107F1" w:rsidR="00411563" w:rsidRPr="00D03186" w:rsidRDefault="00411563" w:rsidP="00B76D13">
            <w:pPr>
              <w:rPr>
                <w:sz w:val="24"/>
                <w:szCs w:val="24"/>
              </w:rPr>
            </w:pPr>
            <w:r w:rsidRPr="00D03186">
              <w:rPr>
                <w:sz w:val="24"/>
                <w:szCs w:val="24"/>
              </w:rPr>
              <w:t xml:space="preserve">Prénom : </w:t>
            </w:r>
          </w:p>
        </w:tc>
      </w:tr>
      <w:tr w:rsidR="00411563" w:rsidRPr="00411563" w14:paraId="3836908A" w14:textId="77777777" w:rsidTr="00955C37">
        <w:trPr>
          <w:trHeight w:val="851"/>
        </w:trPr>
        <w:tc>
          <w:tcPr>
            <w:tcW w:w="9062" w:type="dxa"/>
            <w:shd w:val="clear" w:color="auto" w:fill="F2F2F2" w:themeFill="background1" w:themeFillShade="F2"/>
          </w:tcPr>
          <w:p w14:paraId="54608685" w14:textId="77777777" w:rsidR="00A15302" w:rsidRPr="00D03186" w:rsidRDefault="00A15302" w:rsidP="00B76D13">
            <w:pPr>
              <w:rPr>
                <w:sz w:val="24"/>
                <w:szCs w:val="24"/>
              </w:rPr>
            </w:pPr>
          </w:p>
          <w:p w14:paraId="40026DAE" w14:textId="37F71A6A" w:rsidR="00411563" w:rsidRPr="00D03186" w:rsidRDefault="00D92065" w:rsidP="00B76D13">
            <w:pPr>
              <w:rPr>
                <w:sz w:val="24"/>
                <w:szCs w:val="24"/>
              </w:rPr>
            </w:pPr>
            <w:r w:rsidRPr="00D03186">
              <w:rPr>
                <w:sz w:val="24"/>
                <w:szCs w:val="24"/>
              </w:rPr>
              <w:t>N° Étudiant :</w:t>
            </w:r>
          </w:p>
        </w:tc>
      </w:tr>
      <w:tr w:rsidR="00411563" w:rsidRPr="00411563" w14:paraId="4CD04EC6" w14:textId="77777777" w:rsidTr="00955C37">
        <w:trPr>
          <w:trHeight w:val="851"/>
        </w:trPr>
        <w:tc>
          <w:tcPr>
            <w:tcW w:w="9062" w:type="dxa"/>
            <w:shd w:val="clear" w:color="auto" w:fill="F2F2F2" w:themeFill="background1" w:themeFillShade="F2"/>
          </w:tcPr>
          <w:p w14:paraId="53200EA6" w14:textId="77777777" w:rsidR="00A15302" w:rsidRPr="007B05F3" w:rsidRDefault="00A15302" w:rsidP="00B76D13">
            <w:pPr>
              <w:rPr>
                <w:rFonts w:cstheme="minorHAnsi"/>
                <w:sz w:val="24"/>
                <w:szCs w:val="24"/>
              </w:rPr>
            </w:pPr>
          </w:p>
          <w:p w14:paraId="2053E04B" w14:textId="7CA152F8" w:rsidR="00411563" w:rsidRPr="007B05F3" w:rsidRDefault="00D92065" w:rsidP="00B76D13">
            <w:pPr>
              <w:rPr>
                <w:rFonts w:cstheme="minorHAnsi"/>
                <w:sz w:val="24"/>
                <w:szCs w:val="24"/>
              </w:rPr>
            </w:pPr>
            <w:r w:rsidRPr="007B05F3">
              <w:rPr>
                <w:rFonts w:eastAsia="Times New Roman" w:cstheme="minorHAnsi"/>
                <w:sz w:val="24"/>
                <w:szCs w:val="24"/>
                <w:lang w:eastAsia="fr-FR"/>
              </w:rPr>
              <w:t>Année d’études</w:t>
            </w:r>
            <w:r w:rsidR="00B9286C">
              <w:rPr>
                <w:rFonts w:eastAsia="Times New Roman" w:cstheme="minorHAnsi"/>
                <w:sz w:val="24"/>
                <w:szCs w:val="24"/>
                <w:lang w:eastAsia="fr-FR"/>
              </w:rPr>
              <w:t> :</w:t>
            </w:r>
            <w:r w:rsidRPr="007B05F3">
              <w:rPr>
                <w:rFonts w:eastAsia="Times New Roman" w:cstheme="minorHAnsi"/>
                <w:sz w:val="24"/>
                <w:szCs w:val="24"/>
                <w:lang w:eastAsia="fr-FR"/>
              </w:rPr>
              <w:t xml:space="preserve"> </w:t>
            </w:r>
          </w:p>
        </w:tc>
      </w:tr>
      <w:tr w:rsidR="00411563" w:rsidRPr="00411563" w14:paraId="14DCC1F9" w14:textId="77777777" w:rsidTr="00955C37">
        <w:trPr>
          <w:trHeight w:val="851"/>
        </w:trPr>
        <w:tc>
          <w:tcPr>
            <w:tcW w:w="9062" w:type="dxa"/>
            <w:shd w:val="clear" w:color="auto" w:fill="F2F2F2" w:themeFill="background1" w:themeFillShade="F2"/>
          </w:tcPr>
          <w:p w14:paraId="709C3BDB" w14:textId="77777777" w:rsidR="00A15302" w:rsidRPr="007B05F3" w:rsidRDefault="00A15302" w:rsidP="00B76D13">
            <w:pPr>
              <w:rPr>
                <w:rFonts w:cstheme="minorHAnsi"/>
                <w:sz w:val="24"/>
                <w:szCs w:val="24"/>
              </w:rPr>
            </w:pPr>
          </w:p>
          <w:p w14:paraId="6E6ADE3D" w14:textId="6C2DE1E0" w:rsidR="00411563" w:rsidRPr="007B05F3" w:rsidRDefault="00D92065" w:rsidP="00B76D13">
            <w:pPr>
              <w:rPr>
                <w:rFonts w:cstheme="minorHAnsi"/>
                <w:sz w:val="24"/>
                <w:szCs w:val="24"/>
              </w:rPr>
            </w:pPr>
            <w:r w:rsidRPr="007B05F3">
              <w:rPr>
                <w:rFonts w:eastAsia="Times New Roman" w:cstheme="minorHAnsi"/>
                <w:sz w:val="24"/>
                <w:szCs w:val="24"/>
                <w:lang w:eastAsia="fr-FR"/>
              </w:rPr>
              <w:t>Domaine et/ou groupe de CM</w:t>
            </w:r>
            <w:r w:rsidR="00B9286C">
              <w:rPr>
                <w:rFonts w:eastAsia="Times New Roman" w:cstheme="minorHAnsi"/>
                <w:sz w:val="24"/>
                <w:szCs w:val="24"/>
                <w:lang w:eastAsia="fr-FR"/>
              </w:rPr>
              <w:t> :</w:t>
            </w:r>
          </w:p>
        </w:tc>
      </w:tr>
      <w:tr w:rsidR="00411563" w:rsidRPr="00411563" w14:paraId="462DA502" w14:textId="77777777" w:rsidTr="00955C37">
        <w:trPr>
          <w:trHeight w:val="851"/>
        </w:trPr>
        <w:tc>
          <w:tcPr>
            <w:tcW w:w="9062" w:type="dxa"/>
            <w:shd w:val="clear" w:color="auto" w:fill="F2F2F2" w:themeFill="background1" w:themeFillShade="F2"/>
          </w:tcPr>
          <w:p w14:paraId="6311C08F" w14:textId="36C8C173" w:rsidR="00411563" w:rsidRDefault="00D92065" w:rsidP="00B76D13">
            <w:pPr>
              <w:rPr>
                <w:rFonts w:eastAsia="Times New Roman" w:cstheme="minorHAnsi"/>
                <w:i/>
                <w:iCs/>
                <w:sz w:val="24"/>
                <w:szCs w:val="24"/>
                <w:lang w:eastAsia="fr-FR"/>
              </w:rPr>
            </w:pPr>
            <w:r w:rsidRPr="007B05F3">
              <w:rPr>
                <w:rFonts w:eastAsia="Times New Roman" w:cstheme="minorHAnsi"/>
                <w:sz w:val="24"/>
                <w:szCs w:val="24"/>
                <w:lang w:eastAsia="fr-FR"/>
              </w:rPr>
              <w:t xml:space="preserve">Type de contrat (CDD, CDI, autre) – </w:t>
            </w:r>
            <w:r w:rsidRPr="00B9286C">
              <w:rPr>
                <w:rFonts w:eastAsia="Times New Roman" w:cstheme="minorHAnsi"/>
                <w:i/>
                <w:iCs/>
                <w:sz w:val="24"/>
                <w:szCs w:val="24"/>
                <w:lang w:eastAsia="fr-FR"/>
              </w:rPr>
              <w:t>merci de joindre une copie</w:t>
            </w:r>
            <w:r w:rsidR="00946FBA">
              <w:rPr>
                <w:rFonts w:eastAsia="Times New Roman" w:cstheme="minorHAnsi"/>
                <w:i/>
                <w:iCs/>
                <w:sz w:val="24"/>
                <w:szCs w:val="24"/>
                <w:lang w:eastAsia="fr-FR"/>
              </w:rPr>
              <w:t> </w:t>
            </w:r>
            <w:r w:rsidR="00946FBA" w:rsidRPr="00946FBA">
              <w:rPr>
                <w:rFonts w:eastAsia="Times New Roman" w:cstheme="minorHAnsi"/>
                <w:sz w:val="24"/>
                <w:szCs w:val="24"/>
                <w:lang w:eastAsia="fr-FR"/>
              </w:rPr>
              <w:t>:</w:t>
            </w:r>
          </w:p>
          <w:p w14:paraId="35031213" w14:textId="77777777" w:rsidR="00946FBA" w:rsidRDefault="00946FBA" w:rsidP="00B76D13">
            <w:pPr>
              <w:rPr>
                <w:rFonts w:cstheme="minorHAnsi"/>
                <w:i/>
                <w:iCs/>
                <w:sz w:val="24"/>
                <w:szCs w:val="24"/>
              </w:rPr>
            </w:pPr>
          </w:p>
          <w:p w14:paraId="740A3203" w14:textId="3B152396" w:rsidR="00946FBA" w:rsidRPr="007B05F3" w:rsidRDefault="00946FBA" w:rsidP="00B76D13">
            <w:pPr>
              <w:rPr>
                <w:rFonts w:cstheme="minorHAnsi"/>
                <w:sz w:val="24"/>
                <w:szCs w:val="24"/>
              </w:rPr>
            </w:pPr>
          </w:p>
        </w:tc>
      </w:tr>
      <w:tr w:rsidR="00411563" w:rsidRPr="00411563" w14:paraId="4D14C63D" w14:textId="77777777" w:rsidTr="00955C37">
        <w:trPr>
          <w:trHeight w:val="851"/>
        </w:trPr>
        <w:tc>
          <w:tcPr>
            <w:tcW w:w="9062" w:type="dxa"/>
            <w:shd w:val="clear" w:color="auto" w:fill="F2F2F2" w:themeFill="background1" w:themeFillShade="F2"/>
          </w:tcPr>
          <w:p w14:paraId="60202ABF" w14:textId="373F3C13" w:rsidR="00411563" w:rsidRPr="007B05F3" w:rsidRDefault="007B05F3" w:rsidP="00B76D13">
            <w:pPr>
              <w:rPr>
                <w:rFonts w:cstheme="minorHAnsi"/>
                <w:sz w:val="24"/>
                <w:szCs w:val="24"/>
              </w:rPr>
            </w:pPr>
            <w:r w:rsidRPr="007B05F3">
              <w:rPr>
                <w:rFonts w:eastAsia="Times New Roman" w:cstheme="minorHAnsi"/>
                <w:sz w:val="24"/>
                <w:szCs w:val="24"/>
                <w:lang w:eastAsia="fr-FR"/>
              </w:rPr>
              <w:t>Date de début du contrat</w:t>
            </w:r>
            <w:r w:rsidR="00B9286C">
              <w:rPr>
                <w:rFonts w:eastAsia="Times New Roman" w:cstheme="minorHAnsi"/>
                <w:sz w:val="24"/>
                <w:szCs w:val="24"/>
                <w:lang w:eastAsia="fr-FR"/>
              </w:rPr>
              <w:t> :</w:t>
            </w:r>
          </w:p>
        </w:tc>
      </w:tr>
      <w:tr w:rsidR="007B05F3" w:rsidRPr="00411563" w14:paraId="78BB5FDB" w14:textId="77777777" w:rsidTr="00955C37">
        <w:trPr>
          <w:trHeight w:val="851"/>
        </w:trPr>
        <w:tc>
          <w:tcPr>
            <w:tcW w:w="9062" w:type="dxa"/>
            <w:shd w:val="clear" w:color="auto" w:fill="F2F2F2" w:themeFill="background1" w:themeFillShade="F2"/>
          </w:tcPr>
          <w:p w14:paraId="1AEFB339" w14:textId="157DB041" w:rsidR="007B05F3" w:rsidRPr="007B05F3" w:rsidRDefault="007B05F3" w:rsidP="00B76D13">
            <w:pPr>
              <w:rPr>
                <w:rFonts w:cstheme="minorHAnsi"/>
                <w:sz w:val="24"/>
                <w:szCs w:val="24"/>
              </w:rPr>
            </w:pPr>
            <w:r w:rsidRPr="007B05F3">
              <w:rPr>
                <w:rFonts w:eastAsia="Times New Roman" w:cstheme="minorHAnsi"/>
                <w:sz w:val="24"/>
                <w:szCs w:val="24"/>
                <w:lang w:eastAsia="fr-FR"/>
              </w:rPr>
              <w:t>Volume horaire hebdomadaire ou mensuel prévu par le contrat</w:t>
            </w:r>
            <w:r w:rsidRPr="007B05F3">
              <w:rPr>
                <w:rFonts w:cstheme="minorHAnsi"/>
                <w:sz w:val="24"/>
                <w:szCs w:val="24"/>
              </w:rPr>
              <w:t xml:space="preserve"> :</w:t>
            </w:r>
          </w:p>
        </w:tc>
      </w:tr>
      <w:tr w:rsidR="007B05F3" w:rsidRPr="00411563" w14:paraId="45EDD301" w14:textId="77777777" w:rsidTr="00955C37">
        <w:trPr>
          <w:trHeight w:val="851"/>
        </w:trPr>
        <w:tc>
          <w:tcPr>
            <w:tcW w:w="9062" w:type="dxa"/>
            <w:shd w:val="clear" w:color="auto" w:fill="F2F2F2" w:themeFill="background1" w:themeFillShade="F2"/>
          </w:tcPr>
          <w:p w14:paraId="11B0F6B0" w14:textId="626FF0B6" w:rsidR="007B05F3" w:rsidRDefault="007B05F3" w:rsidP="007B05F3">
            <w:pPr>
              <w:rPr>
                <w:rFonts w:eastAsia="Times New Roman" w:cstheme="minorHAnsi"/>
                <w:sz w:val="24"/>
                <w:szCs w:val="24"/>
                <w:lang w:eastAsia="fr-FR"/>
              </w:rPr>
            </w:pPr>
            <w:r w:rsidRPr="007B05F3">
              <w:rPr>
                <w:rFonts w:eastAsia="Times New Roman" w:cstheme="minorHAnsi"/>
                <w:sz w:val="24"/>
                <w:szCs w:val="24"/>
                <w:lang w:eastAsia="fr-FR"/>
              </w:rPr>
              <w:t>Motivation de la demande</w:t>
            </w:r>
            <w:r w:rsidR="006104A5">
              <w:rPr>
                <w:rFonts w:eastAsia="Times New Roman" w:cstheme="minorHAnsi"/>
                <w:sz w:val="24"/>
                <w:szCs w:val="24"/>
                <w:lang w:eastAsia="fr-FR"/>
              </w:rPr>
              <w:t xml:space="preserve"> et/</w:t>
            </w:r>
            <w:r w:rsidRPr="007B05F3">
              <w:rPr>
                <w:rFonts w:eastAsia="Times New Roman" w:cstheme="minorHAnsi"/>
                <w:sz w:val="24"/>
                <w:szCs w:val="24"/>
                <w:lang w:eastAsia="fr-FR"/>
              </w:rPr>
              <w:t>ou remarques éventuelles</w:t>
            </w:r>
            <w:r>
              <w:rPr>
                <w:rFonts w:eastAsia="Times New Roman" w:cstheme="minorHAnsi"/>
                <w:sz w:val="24"/>
                <w:szCs w:val="24"/>
                <w:lang w:eastAsia="fr-FR"/>
              </w:rPr>
              <w:t> :</w:t>
            </w:r>
          </w:p>
          <w:p w14:paraId="37E985A5" w14:textId="5B107E26" w:rsidR="00955C37" w:rsidRPr="00955C37" w:rsidRDefault="00955C37" w:rsidP="007B05F3">
            <w:pPr>
              <w:rPr>
                <w:rFonts w:eastAsia="Times New Roman" w:cstheme="minorHAnsi"/>
                <w:color w:val="808080" w:themeColor="background1" w:themeShade="80"/>
                <w:sz w:val="24"/>
                <w:szCs w:val="24"/>
                <w:lang w:eastAsia="fr-FR"/>
              </w:rPr>
            </w:pPr>
          </w:p>
          <w:p w14:paraId="43FD8219" w14:textId="6F74C0A3" w:rsidR="007B05F3" w:rsidRDefault="007B05F3" w:rsidP="007B05F3">
            <w:pPr>
              <w:rPr>
                <w:rFonts w:eastAsia="Times New Roman" w:cstheme="minorHAnsi"/>
                <w:sz w:val="24"/>
                <w:szCs w:val="24"/>
                <w:lang w:eastAsia="fr-FR"/>
              </w:rPr>
            </w:pPr>
          </w:p>
          <w:p w14:paraId="6D0F18F6" w14:textId="773D76FF" w:rsidR="007B05F3" w:rsidRDefault="007B05F3" w:rsidP="007B05F3">
            <w:pPr>
              <w:rPr>
                <w:rFonts w:eastAsia="Times New Roman" w:cstheme="minorHAnsi"/>
                <w:sz w:val="24"/>
                <w:szCs w:val="24"/>
                <w:lang w:eastAsia="fr-FR"/>
              </w:rPr>
            </w:pPr>
          </w:p>
          <w:p w14:paraId="0C0B088E" w14:textId="1E53E310" w:rsidR="007B05F3" w:rsidRDefault="007B05F3" w:rsidP="007B05F3">
            <w:pPr>
              <w:rPr>
                <w:rFonts w:eastAsia="Times New Roman" w:cstheme="minorHAnsi"/>
                <w:sz w:val="24"/>
                <w:szCs w:val="24"/>
                <w:lang w:eastAsia="fr-FR"/>
              </w:rPr>
            </w:pPr>
          </w:p>
          <w:p w14:paraId="133AAE7D" w14:textId="77777777" w:rsidR="007B05F3" w:rsidRPr="007B05F3" w:rsidRDefault="007B05F3" w:rsidP="007B05F3">
            <w:pPr>
              <w:rPr>
                <w:rFonts w:eastAsia="Times New Roman" w:cstheme="minorHAnsi"/>
                <w:sz w:val="24"/>
                <w:szCs w:val="24"/>
                <w:lang w:eastAsia="fr-FR"/>
              </w:rPr>
            </w:pPr>
          </w:p>
          <w:p w14:paraId="06D57F80" w14:textId="4788FD7C" w:rsidR="007B05F3" w:rsidRPr="007B05F3" w:rsidRDefault="007B05F3" w:rsidP="007B05F3">
            <w:pPr>
              <w:rPr>
                <w:rFonts w:eastAsia="Times New Roman" w:cstheme="minorHAnsi"/>
                <w:sz w:val="24"/>
                <w:szCs w:val="24"/>
                <w:lang w:eastAsia="fr-FR"/>
              </w:rPr>
            </w:pPr>
          </w:p>
          <w:p w14:paraId="6D71496C" w14:textId="2E1AAA19" w:rsidR="007B05F3" w:rsidRPr="007B05F3" w:rsidRDefault="007B05F3" w:rsidP="007B05F3">
            <w:pPr>
              <w:rPr>
                <w:rFonts w:eastAsia="Times New Roman" w:cstheme="minorHAnsi"/>
                <w:sz w:val="24"/>
                <w:szCs w:val="24"/>
                <w:lang w:eastAsia="fr-FR"/>
              </w:rPr>
            </w:pPr>
          </w:p>
          <w:p w14:paraId="391D6FB3" w14:textId="77777777" w:rsidR="007B05F3" w:rsidRPr="007B05F3" w:rsidRDefault="007B05F3" w:rsidP="007B05F3">
            <w:pPr>
              <w:rPr>
                <w:rFonts w:eastAsia="Times New Roman" w:cstheme="minorHAnsi"/>
                <w:sz w:val="24"/>
                <w:szCs w:val="24"/>
                <w:lang w:eastAsia="fr-FR"/>
              </w:rPr>
            </w:pPr>
          </w:p>
          <w:p w14:paraId="47593FB5" w14:textId="77777777" w:rsidR="007B05F3" w:rsidRPr="007B05F3" w:rsidRDefault="007B05F3" w:rsidP="00B76D13">
            <w:pPr>
              <w:rPr>
                <w:rFonts w:cstheme="minorHAnsi"/>
                <w:sz w:val="24"/>
                <w:szCs w:val="24"/>
              </w:rPr>
            </w:pPr>
          </w:p>
        </w:tc>
      </w:tr>
      <w:tr w:rsidR="007B05F3" w:rsidRPr="00411563" w14:paraId="43A60636" w14:textId="77777777" w:rsidTr="00955C37">
        <w:trPr>
          <w:trHeight w:val="851"/>
        </w:trPr>
        <w:tc>
          <w:tcPr>
            <w:tcW w:w="9062" w:type="dxa"/>
            <w:shd w:val="clear" w:color="auto" w:fill="F2F2F2" w:themeFill="background1" w:themeFillShade="F2"/>
          </w:tcPr>
          <w:p w14:paraId="3C3806F9" w14:textId="0AA241D6" w:rsidR="007B05F3" w:rsidRDefault="007B05F3" w:rsidP="007B05F3">
            <w:pPr>
              <w:rPr>
                <w:rFonts w:eastAsia="Times New Roman" w:cstheme="minorHAnsi"/>
                <w:sz w:val="24"/>
                <w:szCs w:val="24"/>
                <w:lang w:eastAsia="fr-FR"/>
              </w:rPr>
            </w:pPr>
            <w:r w:rsidRPr="007B05F3">
              <w:rPr>
                <w:rFonts w:eastAsia="Times New Roman" w:cstheme="minorHAnsi"/>
                <w:sz w:val="24"/>
                <w:szCs w:val="24"/>
                <w:lang w:eastAsia="fr-FR"/>
              </w:rPr>
              <w:t>Précisions sur la demande (quel changement éventuel de groupe vous permettrait de suivre les cours en contrôle continu tout en étant compatible avec vos horaires de travail)</w:t>
            </w:r>
          </w:p>
          <w:p w14:paraId="0DC45542" w14:textId="77777777" w:rsidR="00510ECD" w:rsidRDefault="00510ECD" w:rsidP="007B05F3">
            <w:pPr>
              <w:rPr>
                <w:rFonts w:eastAsia="Times New Roman" w:cstheme="minorHAnsi"/>
                <w:sz w:val="24"/>
                <w:szCs w:val="24"/>
                <w:lang w:eastAsia="fr-FR"/>
              </w:rPr>
            </w:pPr>
          </w:p>
          <w:p w14:paraId="70A4EAD1" w14:textId="28F4F15D" w:rsidR="007B05F3" w:rsidRDefault="007B05F3" w:rsidP="007B05F3">
            <w:pPr>
              <w:rPr>
                <w:rFonts w:eastAsia="Times New Roman" w:cstheme="minorHAnsi"/>
                <w:sz w:val="24"/>
                <w:szCs w:val="24"/>
                <w:lang w:eastAsia="fr-FR"/>
              </w:rPr>
            </w:pPr>
          </w:p>
          <w:p w14:paraId="57DC3461" w14:textId="35D264E6" w:rsidR="007B05F3" w:rsidRDefault="007B05F3" w:rsidP="007B05F3">
            <w:pPr>
              <w:rPr>
                <w:rFonts w:eastAsia="Times New Roman" w:cstheme="minorHAnsi"/>
                <w:sz w:val="24"/>
                <w:szCs w:val="24"/>
                <w:lang w:eastAsia="fr-FR"/>
              </w:rPr>
            </w:pPr>
          </w:p>
          <w:p w14:paraId="6375A877" w14:textId="77777777" w:rsidR="007B05F3" w:rsidRPr="007B05F3" w:rsidRDefault="007B05F3" w:rsidP="007B05F3">
            <w:pPr>
              <w:rPr>
                <w:rFonts w:eastAsia="Times New Roman" w:cstheme="minorHAnsi"/>
                <w:sz w:val="24"/>
                <w:szCs w:val="24"/>
                <w:lang w:eastAsia="fr-FR"/>
              </w:rPr>
            </w:pPr>
          </w:p>
          <w:p w14:paraId="4FC49572" w14:textId="77777777" w:rsidR="007B05F3" w:rsidRPr="007B05F3" w:rsidRDefault="007B05F3" w:rsidP="00B76D13">
            <w:pPr>
              <w:rPr>
                <w:rFonts w:cstheme="minorHAnsi"/>
                <w:sz w:val="24"/>
                <w:szCs w:val="24"/>
              </w:rPr>
            </w:pPr>
          </w:p>
        </w:tc>
      </w:tr>
    </w:tbl>
    <w:p w14:paraId="6075FA08" w14:textId="1488F544" w:rsidR="00193376" w:rsidRPr="00193376" w:rsidRDefault="00955C37" w:rsidP="00B9286C">
      <w:pPr>
        <w:pStyle w:val="Paragraphedeliste"/>
        <w:spacing w:after="0" w:line="240" w:lineRule="auto"/>
        <w:ind w:left="0"/>
        <w:rPr>
          <w:rFonts w:eastAsia="Times New Roman" w:cstheme="minorHAnsi"/>
          <w:i/>
          <w:iCs/>
          <w:sz w:val="24"/>
          <w:szCs w:val="24"/>
          <w:lang w:eastAsia="fr-FR"/>
        </w:rPr>
      </w:pPr>
      <w:r w:rsidRPr="00B9286C">
        <w:rPr>
          <w:rFonts w:eastAsia="Times New Roman" w:cstheme="minorHAnsi"/>
          <w:i/>
          <w:iCs/>
          <w:color w:val="C00000"/>
          <w:sz w:val="24"/>
          <w:szCs w:val="24"/>
          <w:lang w:eastAsia="fr-FR"/>
        </w:rPr>
        <w:t xml:space="preserve">Demande à envoyer à </w:t>
      </w:r>
      <w:hyperlink r:id="rId6" w:history="1">
        <w:r w:rsidR="00B9286C" w:rsidRPr="000A6743">
          <w:rPr>
            <w:rStyle w:val="Lienhypertexte"/>
            <w:rFonts w:eastAsia="Times New Roman" w:cstheme="minorHAnsi"/>
            <w:i/>
            <w:iCs/>
            <w:sz w:val="24"/>
            <w:szCs w:val="24"/>
            <w:lang w:eastAsia="fr-FR"/>
          </w:rPr>
          <w:t>contact-scolarite1@iepg.fr</w:t>
        </w:r>
      </w:hyperlink>
      <w:r w:rsidR="00B9286C">
        <w:rPr>
          <w:rFonts w:eastAsia="Times New Roman" w:cstheme="minorHAnsi"/>
          <w:i/>
          <w:iCs/>
          <w:color w:val="C00000"/>
          <w:sz w:val="24"/>
          <w:szCs w:val="24"/>
          <w:lang w:eastAsia="fr-FR"/>
        </w:rPr>
        <w:t xml:space="preserve"> accompagnée d’</w:t>
      </w:r>
      <w:r w:rsidRPr="00B9286C">
        <w:rPr>
          <w:rFonts w:eastAsia="Times New Roman" w:cstheme="minorHAnsi"/>
          <w:i/>
          <w:iCs/>
          <w:color w:val="C00000"/>
          <w:sz w:val="24"/>
          <w:szCs w:val="24"/>
          <w:lang w:eastAsia="fr-FR"/>
        </w:rPr>
        <w:t>une copie d</w:t>
      </w:r>
      <w:r w:rsidR="00B9286C">
        <w:rPr>
          <w:rFonts w:eastAsia="Times New Roman" w:cstheme="minorHAnsi"/>
          <w:i/>
          <w:iCs/>
          <w:color w:val="C00000"/>
          <w:sz w:val="24"/>
          <w:szCs w:val="24"/>
          <w:lang w:eastAsia="fr-FR"/>
        </w:rPr>
        <w:t>u</w:t>
      </w:r>
      <w:r w:rsidRPr="00B9286C">
        <w:rPr>
          <w:rFonts w:eastAsia="Times New Roman" w:cstheme="minorHAnsi"/>
          <w:i/>
          <w:iCs/>
          <w:color w:val="C00000"/>
          <w:sz w:val="24"/>
          <w:szCs w:val="24"/>
          <w:lang w:eastAsia="fr-FR"/>
        </w:rPr>
        <w:t xml:space="preserve"> contrat de travail</w:t>
      </w:r>
      <w:r w:rsidR="00B9286C">
        <w:rPr>
          <w:rFonts w:eastAsia="Times New Roman" w:cstheme="minorHAnsi"/>
          <w:i/>
          <w:iCs/>
          <w:color w:val="C00000"/>
          <w:sz w:val="24"/>
          <w:szCs w:val="24"/>
          <w:lang w:eastAsia="fr-FR"/>
        </w:rPr>
        <w:t xml:space="preserve">. </w:t>
      </w:r>
      <w:r w:rsidR="00B9286C">
        <w:rPr>
          <w:rFonts w:eastAsia="Times New Roman" w:cstheme="minorHAnsi"/>
          <w:i/>
          <w:iCs/>
          <w:sz w:val="24"/>
          <w:szCs w:val="24"/>
          <w:lang w:eastAsia="fr-FR"/>
        </w:rPr>
        <w:t>(</w:t>
      </w:r>
      <w:r w:rsidR="007B05F3" w:rsidRPr="00B9286C">
        <w:rPr>
          <w:rFonts w:eastAsia="Times New Roman" w:cstheme="minorHAnsi"/>
          <w:i/>
          <w:iCs/>
          <w:sz w:val="24"/>
          <w:szCs w:val="24"/>
          <w:lang w:eastAsia="fr-FR"/>
        </w:rPr>
        <w:t xml:space="preserve">Pour rappel </w:t>
      </w:r>
      <w:r w:rsidR="00D92065" w:rsidRPr="00B9286C">
        <w:rPr>
          <w:rFonts w:eastAsia="Times New Roman" w:cstheme="minorHAnsi"/>
          <w:i/>
          <w:iCs/>
          <w:sz w:val="24"/>
          <w:szCs w:val="24"/>
          <w:lang w:eastAsia="fr-FR"/>
        </w:rPr>
        <w:t xml:space="preserve">les </w:t>
      </w:r>
      <w:r w:rsidR="00D92065" w:rsidRPr="00946FBA">
        <w:rPr>
          <w:rFonts w:eastAsia="Times New Roman" w:cstheme="minorHAnsi"/>
          <w:b/>
          <w:bCs/>
          <w:i/>
          <w:iCs/>
          <w:sz w:val="24"/>
          <w:szCs w:val="24"/>
          <w:lang w:eastAsia="fr-FR"/>
        </w:rPr>
        <w:t>contrats d’intérim</w:t>
      </w:r>
      <w:r w:rsidR="00D92065" w:rsidRPr="00B9286C">
        <w:rPr>
          <w:rFonts w:eastAsia="Times New Roman" w:cstheme="minorHAnsi"/>
          <w:i/>
          <w:iCs/>
          <w:sz w:val="24"/>
          <w:szCs w:val="24"/>
          <w:lang w:eastAsia="fr-FR"/>
        </w:rPr>
        <w:t xml:space="preserve"> et </w:t>
      </w:r>
      <w:r w:rsidR="00B9286C" w:rsidRPr="00B9286C">
        <w:rPr>
          <w:rFonts w:eastAsia="Times New Roman" w:cstheme="minorHAnsi"/>
          <w:i/>
          <w:iCs/>
          <w:sz w:val="24"/>
          <w:szCs w:val="24"/>
          <w:lang w:eastAsia="fr-FR"/>
        </w:rPr>
        <w:t xml:space="preserve">les </w:t>
      </w:r>
      <w:r w:rsidR="00B9286C" w:rsidRPr="00946FBA">
        <w:rPr>
          <w:rFonts w:eastAsia="Times New Roman" w:cstheme="minorHAnsi"/>
          <w:b/>
          <w:bCs/>
          <w:i/>
          <w:iCs/>
          <w:sz w:val="24"/>
          <w:szCs w:val="24"/>
          <w:lang w:eastAsia="fr-FR"/>
        </w:rPr>
        <w:t>contrats</w:t>
      </w:r>
      <w:r w:rsidR="00D92065" w:rsidRPr="00946FBA">
        <w:rPr>
          <w:rFonts w:eastAsia="Times New Roman" w:cstheme="minorHAnsi"/>
          <w:b/>
          <w:bCs/>
          <w:i/>
          <w:iCs/>
          <w:sz w:val="24"/>
          <w:szCs w:val="24"/>
          <w:lang w:eastAsia="fr-FR"/>
        </w:rPr>
        <w:t xml:space="preserve"> d’emploi étudiant</w:t>
      </w:r>
      <w:r w:rsidR="00D92065" w:rsidRPr="00B9286C">
        <w:rPr>
          <w:rFonts w:eastAsia="Times New Roman" w:cstheme="minorHAnsi"/>
          <w:i/>
          <w:iCs/>
          <w:sz w:val="24"/>
          <w:szCs w:val="24"/>
          <w:lang w:eastAsia="fr-FR"/>
        </w:rPr>
        <w:t xml:space="preserve"> signés avec l’université ou le </w:t>
      </w:r>
      <w:r w:rsidR="007B05F3" w:rsidRPr="00B9286C">
        <w:rPr>
          <w:rFonts w:eastAsia="Times New Roman" w:cstheme="minorHAnsi"/>
          <w:i/>
          <w:iCs/>
          <w:sz w:val="24"/>
          <w:szCs w:val="24"/>
          <w:lang w:eastAsia="fr-FR"/>
        </w:rPr>
        <w:t>Crous</w:t>
      </w:r>
      <w:r w:rsidR="00D92065" w:rsidRPr="00B9286C">
        <w:rPr>
          <w:rFonts w:eastAsia="Times New Roman" w:cstheme="minorHAnsi"/>
          <w:i/>
          <w:iCs/>
          <w:sz w:val="24"/>
          <w:szCs w:val="24"/>
          <w:lang w:eastAsia="fr-FR"/>
        </w:rPr>
        <w:t xml:space="preserve"> sont exclus d</w:t>
      </w:r>
      <w:r w:rsidR="00B9286C">
        <w:rPr>
          <w:rFonts w:eastAsia="Times New Roman" w:cstheme="minorHAnsi"/>
          <w:i/>
          <w:iCs/>
          <w:sz w:val="24"/>
          <w:szCs w:val="24"/>
          <w:lang w:eastAsia="fr-FR"/>
        </w:rPr>
        <w:t>e ce</w:t>
      </w:r>
      <w:r w:rsidR="00D92065" w:rsidRPr="00B9286C">
        <w:rPr>
          <w:rFonts w:eastAsia="Times New Roman" w:cstheme="minorHAnsi"/>
          <w:i/>
          <w:iCs/>
          <w:sz w:val="24"/>
          <w:szCs w:val="24"/>
          <w:lang w:eastAsia="fr-FR"/>
        </w:rPr>
        <w:t xml:space="preserve"> dispositif</w:t>
      </w:r>
      <w:r w:rsidR="00B9286C">
        <w:rPr>
          <w:rFonts w:eastAsia="Times New Roman" w:cstheme="minorHAnsi"/>
          <w:i/>
          <w:iCs/>
          <w:sz w:val="24"/>
          <w:szCs w:val="24"/>
          <w:lang w:eastAsia="fr-FR"/>
        </w:rPr>
        <w:t>)</w:t>
      </w:r>
      <w:r w:rsidR="00D92065" w:rsidRPr="00B9286C">
        <w:rPr>
          <w:rFonts w:eastAsia="Times New Roman" w:cstheme="minorHAnsi"/>
          <w:i/>
          <w:iCs/>
          <w:sz w:val="24"/>
          <w:szCs w:val="24"/>
          <w:lang w:eastAsia="fr-FR"/>
        </w:rPr>
        <w:t>.</w:t>
      </w:r>
    </w:p>
    <w:p w14:paraId="6351B4EA" w14:textId="61E4CD84" w:rsidR="00193376" w:rsidRDefault="00193376" w:rsidP="00B9286C">
      <w:pPr>
        <w:pStyle w:val="Paragraphedeliste"/>
        <w:spacing w:after="0" w:line="240" w:lineRule="auto"/>
        <w:ind w:left="0"/>
      </w:pPr>
      <w:r w:rsidRPr="00764067">
        <w:rPr>
          <w:noProof/>
        </w:rPr>
        <w:lastRenderedPageBreak/>
        <w:drawing>
          <wp:inline distT="0" distB="0" distL="0" distR="0" wp14:anchorId="58CE2526" wp14:editId="7773FBD1">
            <wp:extent cx="1870569" cy="1012190"/>
            <wp:effectExtent l="0" t="0" r="0" b="0"/>
            <wp:docPr id="363429828" name="Image 363429828" descr="Une image contenant Police, Graphique, blanc,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429828" name="Image 363429828" descr="Une image contenant Police, Graphique, blanc, logo&#10;&#10;Description générée automatiquement"/>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870569" cy="1012190"/>
                    </a:xfrm>
                    <a:prstGeom prst="rect">
                      <a:avLst/>
                    </a:prstGeom>
                    <a:noFill/>
                    <a:ln>
                      <a:noFill/>
                    </a:ln>
                  </pic:spPr>
                </pic:pic>
              </a:graphicData>
            </a:graphic>
          </wp:inline>
        </w:drawing>
      </w:r>
    </w:p>
    <w:p w14:paraId="352740CB" w14:textId="77777777" w:rsidR="00193376" w:rsidRDefault="00193376" w:rsidP="00B9286C">
      <w:pPr>
        <w:pStyle w:val="Paragraphedeliste"/>
        <w:spacing w:after="0" w:line="240" w:lineRule="auto"/>
        <w:ind w:left="0"/>
      </w:pPr>
    </w:p>
    <w:p w14:paraId="1EDE8A56" w14:textId="5096682C" w:rsidR="00193376" w:rsidRPr="00193376" w:rsidRDefault="00193376" w:rsidP="00193376">
      <w:pPr>
        <w:pStyle w:val="Paragraphedeliste"/>
        <w:spacing w:after="0" w:line="240" w:lineRule="auto"/>
        <w:ind w:left="0"/>
        <w:jc w:val="center"/>
        <w:rPr>
          <w:sz w:val="24"/>
          <w:szCs w:val="24"/>
        </w:rPr>
      </w:pPr>
      <w:r w:rsidRPr="00193376">
        <w:rPr>
          <w:sz w:val="24"/>
          <w:szCs w:val="24"/>
        </w:rPr>
        <w:t>STATUT D’ETUDIANTE OU ETUDIANT SALARIE</w:t>
      </w:r>
    </w:p>
    <w:p w14:paraId="3E7C7AB5" w14:textId="77777777" w:rsidR="00193376" w:rsidRPr="00193376" w:rsidRDefault="00193376" w:rsidP="00B9286C">
      <w:pPr>
        <w:pStyle w:val="Paragraphedeliste"/>
        <w:spacing w:after="0" w:line="240" w:lineRule="auto"/>
        <w:ind w:left="0"/>
        <w:rPr>
          <w:sz w:val="24"/>
          <w:szCs w:val="24"/>
        </w:rPr>
      </w:pPr>
    </w:p>
    <w:p w14:paraId="2AF22D0E" w14:textId="77777777" w:rsidR="00193376" w:rsidRPr="00193376" w:rsidRDefault="00193376" w:rsidP="00193376">
      <w:pPr>
        <w:pStyle w:val="Paragraphedeliste"/>
        <w:spacing w:after="0" w:line="240" w:lineRule="auto"/>
        <w:ind w:left="0"/>
        <w:jc w:val="center"/>
        <w:rPr>
          <w:b/>
          <w:bCs/>
          <w:sz w:val="24"/>
          <w:szCs w:val="24"/>
        </w:rPr>
      </w:pPr>
      <w:r w:rsidRPr="00193376">
        <w:rPr>
          <w:b/>
          <w:bCs/>
          <w:sz w:val="24"/>
          <w:szCs w:val="24"/>
        </w:rPr>
        <w:t>Préambule</w:t>
      </w:r>
    </w:p>
    <w:p w14:paraId="3967E8A1" w14:textId="77777777" w:rsidR="00193376" w:rsidRPr="00193376" w:rsidRDefault="00193376" w:rsidP="00B9286C">
      <w:pPr>
        <w:pStyle w:val="Paragraphedeliste"/>
        <w:spacing w:after="0" w:line="240" w:lineRule="auto"/>
        <w:ind w:left="0"/>
        <w:rPr>
          <w:sz w:val="24"/>
          <w:szCs w:val="24"/>
        </w:rPr>
      </w:pPr>
    </w:p>
    <w:p w14:paraId="16B44B39" w14:textId="77777777" w:rsidR="00193376" w:rsidRPr="00193376" w:rsidRDefault="00193376" w:rsidP="00193376">
      <w:pPr>
        <w:pStyle w:val="Paragraphedeliste"/>
        <w:spacing w:after="0" w:line="240" w:lineRule="auto"/>
        <w:ind w:left="0"/>
        <w:jc w:val="both"/>
        <w:rPr>
          <w:sz w:val="24"/>
          <w:szCs w:val="24"/>
        </w:rPr>
      </w:pPr>
      <w:r w:rsidRPr="00193376">
        <w:rPr>
          <w:sz w:val="24"/>
          <w:szCs w:val="24"/>
        </w:rPr>
        <w:t>De plus en plus d’étudiantes et d’étudiants sont contraints, pour diverses raisons, de travailler pour pouvoir financer leurs études. Cette circonstance les empêche parfois d’assister à certains enseignements ce qui peut avoir pour effet de rendre le bon déroulement de leur scolarité plus difficile.</w:t>
      </w:r>
    </w:p>
    <w:p w14:paraId="7D0A0473" w14:textId="77777777" w:rsidR="00193376" w:rsidRPr="00193376" w:rsidRDefault="00193376" w:rsidP="00193376">
      <w:pPr>
        <w:pStyle w:val="Paragraphedeliste"/>
        <w:spacing w:after="0" w:line="240" w:lineRule="auto"/>
        <w:ind w:left="0"/>
        <w:jc w:val="both"/>
        <w:rPr>
          <w:sz w:val="24"/>
          <w:szCs w:val="24"/>
        </w:rPr>
      </w:pPr>
    </w:p>
    <w:p w14:paraId="3659B4A1" w14:textId="77777777" w:rsidR="00193376" w:rsidRPr="00193376" w:rsidRDefault="00193376" w:rsidP="00193376">
      <w:pPr>
        <w:pStyle w:val="Paragraphedeliste"/>
        <w:spacing w:after="0" w:line="240" w:lineRule="auto"/>
        <w:ind w:left="0"/>
        <w:jc w:val="both"/>
        <w:rPr>
          <w:sz w:val="24"/>
          <w:szCs w:val="24"/>
        </w:rPr>
      </w:pPr>
      <w:r w:rsidRPr="00193376">
        <w:rPr>
          <w:sz w:val="24"/>
          <w:szCs w:val="24"/>
        </w:rPr>
        <w:t>Dans l’intérêt de ces étudiantes et étudiants, il est nécessaire de pouvoir leur permettre d’assister à tous les enseignements, condition essentielle de la réussite de leurs études, notamment dans le cadre des pratiques pédagogiques de Sciences Po Grenoble, qui mettent en valeur le travail de groupe, l’oral, et l’acquisition de compétences au-delà des seules connaissances.</w:t>
      </w:r>
    </w:p>
    <w:p w14:paraId="27E80353" w14:textId="77777777" w:rsidR="00193376" w:rsidRPr="00193376" w:rsidRDefault="00193376" w:rsidP="00193376">
      <w:pPr>
        <w:pStyle w:val="Paragraphedeliste"/>
        <w:spacing w:after="0" w:line="240" w:lineRule="auto"/>
        <w:ind w:left="0"/>
        <w:jc w:val="both"/>
        <w:rPr>
          <w:sz w:val="24"/>
          <w:szCs w:val="24"/>
        </w:rPr>
      </w:pPr>
    </w:p>
    <w:p w14:paraId="38921CFE" w14:textId="77777777" w:rsidR="00193376" w:rsidRDefault="00193376" w:rsidP="00193376">
      <w:pPr>
        <w:pStyle w:val="Paragraphedeliste"/>
        <w:spacing w:after="0" w:line="240" w:lineRule="auto"/>
        <w:ind w:left="0"/>
        <w:jc w:val="both"/>
        <w:rPr>
          <w:sz w:val="24"/>
          <w:szCs w:val="24"/>
        </w:rPr>
      </w:pPr>
      <w:r w:rsidRPr="00193376">
        <w:rPr>
          <w:sz w:val="24"/>
          <w:szCs w:val="24"/>
        </w:rPr>
        <w:t>Dans cette optique, des aménagements d’études peuvent être proposés, qui ne constituent pas une dispense d’assiduité, mais qui sont mis en place dans le seul but de permettre aux étudiantes et étudiants concernés de satisfaire l’obligation d’assiduité à tous les enseignements, tout en travaillant.</w:t>
      </w:r>
    </w:p>
    <w:p w14:paraId="375457DB" w14:textId="77777777" w:rsidR="00193376" w:rsidRDefault="00193376" w:rsidP="00193376">
      <w:pPr>
        <w:pStyle w:val="Paragraphedeliste"/>
        <w:spacing w:after="0" w:line="240" w:lineRule="auto"/>
        <w:ind w:left="0"/>
        <w:jc w:val="both"/>
        <w:rPr>
          <w:sz w:val="24"/>
          <w:szCs w:val="24"/>
        </w:rPr>
      </w:pPr>
    </w:p>
    <w:p w14:paraId="6D053BB9" w14:textId="77777777" w:rsidR="00193376" w:rsidRDefault="00193376" w:rsidP="00193376">
      <w:pPr>
        <w:pStyle w:val="Paragraphedeliste"/>
        <w:spacing w:after="0" w:line="240" w:lineRule="auto"/>
        <w:ind w:left="0"/>
        <w:jc w:val="both"/>
        <w:rPr>
          <w:sz w:val="24"/>
          <w:szCs w:val="24"/>
        </w:rPr>
      </w:pPr>
      <w:r w:rsidRPr="00193376">
        <w:rPr>
          <w:sz w:val="24"/>
          <w:szCs w:val="24"/>
        </w:rPr>
        <w:t>Ces aménagements ne doivent pas avoir pour effet d’abaisser la qualité de la formation et du diplôme mais bien de chercher à maintenir cette qualité au niveau élevé qui est le sien, sans que des considérations financières ne constituent un obstacle.</w:t>
      </w:r>
    </w:p>
    <w:p w14:paraId="7CE5EE76" w14:textId="77777777" w:rsidR="00193376" w:rsidRDefault="00193376" w:rsidP="00193376">
      <w:pPr>
        <w:pStyle w:val="Paragraphedeliste"/>
        <w:spacing w:after="0" w:line="240" w:lineRule="auto"/>
        <w:ind w:left="0"/>
        <w:jc w:val="both"/>
        <w:rPr>
          <w:sz w:val="24"/>
          <w:szCs w:val="24"/>
        </w:rPr>
      </w:pPr>
    </w:p>
    <w:p w14:paraId="4E2E4D46" w14:textId="77777777" w:rsidR="00193376" w:rsidRDefault="00193376" w:rsidP="00193376">
      <w:pPr>
        <w:pStyle w:val="Paragraphedeliste"/>
        <w:spacing w:after="0" w:line="240" w:lineRule="auto"/>
        <w:ind w:left="0"/>
        <w:jc w:val="both"/>
        <w:rPr>
          <w:sz w:val="24"/>
          <w:szCs w:val="24"/>
        </w:rPr>
      </w:pPr>
      <w:r w:rsidRPr="00193376">
        <w:rPr>
          <w:sz w:val="24"/>
          <w:szCs w:val="24"/>
        </w:rPr>
        <w:t>Les étudiantes et étudiants salariés s’engagent à trouver d’abord des arrangements horaires avec leur employeur pour rendre leur emploi du temps professionnel compatible avec celui de leurs groupes à Sciences Po Grenoble-UGA.</w:t>
      </w:r>
    </w:p>
    <w:p w14:paraId="708F17A1" w14:textId="77777777" w:rsidR="00193376" w:rsidRDefault="00193376" w:rsidP="00193376">
      <w:pPr>
        <w:pStyle w:val="Paragraphedeliste"/>
        <w:spacing w:after="0" w:line="240" w:lineRule="auto"/>
        <w:ind w:left="0"/>
        <w:jc w:val="both"/>
        <w:rPr>
          <w:sz w:val="24"/>
          <w:szCs w:val="24"/>
        </w:rPr>
      </w:pPr>
    </w:p>
    <w:p w14:paraId="7DE2D85C" w14:textId="77777777" w:rsidR="00193376" w:rsidRDefault="00193376" w:rsidP="00193376">
      <w:pPr>
        <w:pStyle w:val="Paragraphedeliste"/>
        <w:spacing w:after="0" w:line="240" w:lineRule="auto"/>
        <w:ind w:left="0"/>
        <w:jc w:val="both"/>
        <w:rPr>
          <w:sz w:val="24"/>
          <w:szCs w:val="24"/>
        </w:rPr>
      </w:pPr>
      <w:r w:rsidRPr="00193376">
        <w:rPr>
          <w:sz w:val="24"/>
          <w:szCs w:val="24"/>
        </w:rPr>
        <w:t>En contrepartie, la direction des études s’engage à transmettre le plus tôt possible, avant la rentrée universitaire, l’emploi du temps et la composition des groupes de conférence de méthode aux étudiantes et étudiants qui vont entrer en 3ème année.</w:t>
      </w:r>
    </w:p>
    <w:p w14:paraId="667766CD" w14:textId="77777777" w:rsidR="00193376" w:rsidRDefault="00193376" w:rsidP="00193376">
      <w:pPr>
        <w:pStyle w:val="Paragraphedeliste"/>
        <w:spacing w:after="0" w:line="240" w:lineRule="auto"/>
        <w:ind w:left="0"/>
        <w:jc w:val="both"/>
        <w:rPr>
          <w:sz w:val="24"/>
          <w:szCs w:val="24"/>
        </w:rPr>
      </w:pPr>
    </w:p>
    <w:p w14:paraId="6EC080B9" w14:textId="77777777" w:rsidR="00193376" w:rsidRDefault="00193376" w:rsidP="00193376">
      <w:pPr>
        <w:pStyle w:val="Paragraphedeliste"/>
        <w:spacing w:after="0" w:line="240" w:lineRule="auto"/>
        <w:ind w:left="0"/>
        <w:jc w:val="both"/>
        <w:rPr>
          <w:sz w:val="24"/>
          <w:szCs w:val="24"/>
        </w:rPr>
      </w:pPr>
      <w:r w:rsidRPr="00193376">
        <w:rPr>
          <w:sz w:val="24"/>
          <w:szCs w:val="24"/>
        </w:rPr>
        <w:t>Sur cette base, et en complément de l’article 1.2 du règlement des études, Sciences Po Grenoble-UGA adopte un statut d’étudiante ou étudiant salarié.</w:t>
      </w:r>
    </w:p>
    <w:p w14:paraId="17DCE4A6" w14:textId="77777777" w:rsidR="00193376" w:rsidRDefault="00193376" w:rsidP="00193376">
      <w:pPr>
        <w:pStyle w:val="Paragraphedeliste"/>
        <w:spacing w:after="0" w:line="240" w:lineRule="auto"/>
        <w:ind w:left="0"/>
        <w:jc w:val="both"/>
        <w:rPr>
          <w:sz w:val="24"/>
          <w:szCs w:val="24"/>
        </w:rPr>
      </w:pPr>
    </w:p>
    <w:p w14:paraId="3708B761" w14:textId="77777777" w:rsidR="00193376" w:rsidRPr="00193376" w:rsidRDefault="00193376" w:rsidP="00193376">
      <w:pPr>
        <w:pStyle w:val="Paragraphedeliste"/>
        <w:spacing w:after="0" w:line="240" w:lineRule="auto"/>
        <w:ind w:left="0"/>
        <w:jc w:val="both"/>
        <w:rPr>
          <w:b/>
          <w:bCs/>
          <w:sz w:val="24"/>
          <w:szCs w:val="24"/>
        </w:rPr>
      </w:pPr>
      <w:r w:rsidRPr="00193376">
        <w:rPr>
          <w:b/>
          <w:bCs/>
          <w:sz w:val="24"/>
          <w:szCs w:val="24"/>
        </w:rPr>
        <w:t>Article 1 – Définition et critères d’éligibilit</w:t>
      </w:r>
      <w:r w:rsidRPr="00193376">
        <w:rPr>
          <w:b/>
          <w:bCs/>
          <w:sz w:val="24"/>
          <w:szCs w:val="24"/>
        </w:rPr>
        <w:t>é</w:t>
      </w:r>
    </w:p>
    <w:p w14:paraId="7B03B7D0" w14:textId="77777777" w:rsidR="00193376" w:rsidRDefault="00193376" w:rsidP="00193376">
      <w:pPr>
        <w:pStyle w:val="Paragraphedeliste"/>
        <w:spacing w:after="0" w:line="240" w:lineRule="auto"/>
        <w:ind w:left="0"/>
        <w:jc w:val="both"/>
        <w:rPr>
          <w:sz w:val="24"/>
          <w:szCs w:val="24"/>
        </w:rPr>
      </w:pPr>
      <w:r w:rsidRPr="00193376">
        <w:rPr>
          <w:sz w:val="24"/>
          <w:szCs w:val="24"/>
        </w:rPr>
        <w:t>a) Ne peuvent bénéficier du statut :</w:t>
      </w:r>
    </w:p>
    <w:p w14:paraId="229ACB73" w14:textId="77777777" w:rsidR="00193376" w:rsidRDefault="00193376" w:rsidP="00193376">
      <w:pPr>
        <w:pStyle w:val="Paragraphedeliste"/>
        <w:numPr>
          <w:ilvl w:val="0"/>
          <w:numId w:val="9"/>
        </w:numPr>
        <w:spacing w:after="0" w:line="240" w:lineRule="auto"/>
        <w:jc w:val="both"/>
        <w:rPr>
          <w:sz w:val="24"/>
          <w:szCs w:val="24"/>
        </w:rPr>
      </w:pPr>
      <w:r w:rsidRPr="00193376">
        <w:rPr>
          <w:sz w:val="24"/>
          <w:szCs w:val="24"/>
        </w:rPr>
        <w:t>Les étudiantes et étudiants exerçant une activité professionnelle sans contrat de travail ou en contrat d’intérim</w:t>
      </w:r>
    </w:p>
    <w:p w14:paraId="6357AE47" w14:textId="77777777" w:rsidR="00193376" w:rsidRDefault="00193376" w:rsidP="00193376">
      <w:pPr>
        <w:pStyle w:val="Paragraphedeliste"/>
        <w:numPr>
          <w:ilvl w:val="0"/>
          <w:numId w:val="9"/>
        </w:numPr>
        <w:spacing w:after="0" w:line="240" w:lineRule="auto"/>
        <w:jc w:val="both"/>
        <w:rPr>
          <w:sz w:val="24"/>
          <w:szCs w:val="24"/>
        </w:rPr>
      </w:pPr>
      <w:r w:rsidRPr="00193376">
        <w:rPr>
          <w:sz w:val="24"/>
          <w:szCs w:val="24"/>
        </w:rPr>
        <w:t>Les étudiantes et étudiants exerçant un emploi étudiant dont l’employeur est Sciences Po Grenoble-UGA ou l’UGA</w:t>
      </w:r>
    </w:p>
    <w:p w14:paraId="5C508F83" w14:textId="77777777" w:rsidR="00193376" w:rsidRDefault="00193376" w:rsidP="00193376">
      <w:pPr>
        <w:pStyle w:val="Paragraphedeliste"/>
        <w:numPr>
          <w:ilvl w:val="0"/>
          <w:numId w:val="9"/>
        </w:numPr>
        <w:spacing w:after="0" w:line="240" w:lineRule="auto"/>
        <w:jc w:val="both"/>
        <w:rPr>
          <w:sz w:val="24"/>
          <w:szCs w:val="24"/>
        </w:rPr>
      </w:pPr>
      <w:r w:rsidRPr="00193376">
        <w:rPr>
          <w:sz w:val="24"/>
          <w:szCs w:val="24"/>
        </w:rPr>
        <w:t xml:space="preserve">Eu égard à la spécificité de l’organisation des enseignements en second cycle, ainsi qu’à l’intervention de nombreuses et nombreux professionnels, enseignantes et enseignants extérieurs à Sciences Po Grenoble-UGA, le statut d’étudiante ou étudiant salarié ne s’applique qu’au premier cycle du diplôme. Tout aménagement d’études </w:t>
      </w:r>
    </w:p>
    <w:p w14:paraId="359C6F05" w14:textId="005FB7C8" w:rsidR="00193376" w:rsidRPr="0049652D" w:rsidRDefault="0049652D" w:rsidP="0049652D">
      <w:pPr>
        <w:pStyle w:val="Paragraphedeliste"/>
        <w:spacing w:after="0" w:line="240" w:lineRule="auto"/>
        <w:jc w:val="both"/>
        <w:rPr>
          <w:sz w:val="24"/>
          <w:szCs w:val="24"/>
        </w:rPr>
      </w:pPr>
      <w:r w:rsidRPr="00764067">
        <w:rPr>
          <w:noProof/>
        </w:rPr>
        <w:lastRenderedPageBreak/>
        <w:drawing>
          <wp:inline distT="0" distB="0" distL="0" distR="0" wp14:anchorId="059AB121" wp14:editId="1A89EB59">
            <wp:extent cx="1870569" cy="1012190"/>
            <wp:effectExtent l="0" t="0" r="0" b="0"/>
            <wp:docPr id="1042056899" name="Image 1042056899" descr="Une image contenant Police, Graphique, blanc,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429828" name="Image 363429828" descr="Une image contenant Police, Graphique, blanc, logo&#10;&#10;Description générée automatiquement"/>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870569" cy="1012190"/>
                    </a:xfrm>
                    <a:prstGeom prst="rect">
                      <a:avLst/>
                    </a:prstGeom>
                    <a:noFill/>
                    <a:ln>
                      <a:noFill/>
                    </a:ln>
                  </pic:spPr>
                </pic:pic>
              </a:graphicData>
            </a:graphic>
          </wp:inline>
        </w:drawing>
      </w:r>
    </w:p>
    <w:p w14:paraId="1BCBA3C0" w14:textId="77777777" w:rsidR="00193376" w:rsidRPr="0049652D" w:rsidRDefault="00193376" w:rsidP="0049652D">
      <w:pPr>
        <w:spacing w:after="0" w:line="240" w:lineRule="auto"/>
        <w:jc w:val="both"/>
        <w:rPr>
          <w:sz w:val="24"/>
          <w:szCs w:val="24"/>
        </w:rPr>
      </w:pPr>
    </w:p>
    <w:p w14:paraId="6E8A6335" w14:textId="26FB8FE2" w:rsidR="00193376" w:rsidRPr="00193376" w:rsidRDefault="00193376" w:rsidP="00193376">
      <w:pPr>
        <w:pStyle w:val="Paragraphedeliste"/>
        <w:spacing w:after="0" w:line="240" w:lineRule="auto"/>
        <w:jc w:val="both"/>
        <w:rPr>
          <w:sz w:val="24"/>
          <w:szCs w:val="24"/>
        </w:rPr>
      </w:pPr>
      <w:proofErr w:type="gramStart"/>
      <w:r w:rsidRPr="00193376">
        <w:rPr>
          <w:sz w:val="24"/>
          <w:szCs w:val="24"/>
        </w:rPr>
        <w:t>spécifique</w:t>
      </w:r>
      <w:proofErr w:type="gramEnd"/>
      <w:r w:rsidRPr="00193376">
        <w:rPr>
          <w:sz w:val="24"/>
          <w:szCs w:val="24"/>
        </w:rPr>
        <w:t xml:space="preserve"> en second cycle relève du régime général du règlement des études et donne lieu à un contrat pédagogique établi entre la direction des études du second cycle et l’étudiante ou l’étudiant qui le sollicite.</w:t>
      </w:r>
    </w:p>
    <w:p w14:paraId="72B8C6EA" w14:textId="77777777" w:rsidR="00193376" w:rsidRDefault="00193376" w:rsidP="00193376">
      <w:pPr>
        <w:pStyle w:val="Paragraphedeliste"/>
        <w:numPr>
          <w:ilvl w:val="0"/>
          <w:numId w:val="9"/>
        </w:numPr>
        <w:spacing w:after="0" w:line="240" w:lineRule="auto"/>
        <w:jc w:val="both"/>
        <w:rPr>
          <w:sz w:val="24"/>
          <w:szCs w:val="24"/>
        </w:rPr>
      </w:pPr>
      <w:r w:rsidRPr="00193376">
        <w:rPr>
          <w:sz w:val="24"/>
          <w:szCs w:val="24"/>
        </w:rPr>
        <w:t>Eu égard à la spécificité du parcours international (un seul groupe de conférence de méthode), les étudiantes et étudiants de ce parcours ne peuvent bénéficier du statut d’étudiant salarié. Un étalement d’études sur deux ans reste possible dans les conditions prévues par le règlement des études.</w:t>
      </w:r>
    </w:p>
    <w:p w14:paraId="0E05D2C0" w14:textId="77777777" w:rsidR="00193376" w:rsidRDefault="00193376" w:rsidP="00193376">
      <w:pPr>
        <w:spacing w:after="0" w:line="240" w:lineRule="auto"/>
        <w:ind w:left="360"/>
        <w:jc w:val="both"/>
        <w:rPr>
          <w:sz w:val="24"/>
          <w:szCs w:val="24"/>
        </w:rPr>
      </w:pPr>
    </w:p>
    <w:p w14:paraId="13203C64" w14:textId="77777777" w:rsidR="00193376" w:rsidRDefault="00193376" w:rsidP="00193376">
      <w:pPr>
        <w:spacing w:after="0" w:line="240" w:lineRule="auto"/>
        <w:ind w:left="360"/>
        <w:jc w:val="both"/>
        <w:rPr>
          <w:sz w:val="24"/>
          <w:szCs w:val="24"/>
        </w:rPr>
      </w:pPr>
      <w:r w:rsidRPr="00193376">
        <w:rPr>
          <w:sz w:val="24"/>
          <w:szCs w:val="24"/>
        </w:rPr>
        <w:t>b) Peuvent bénéficier du statut :</w:t>
      </w:r>
    </w:p>
    <w:p w14:paraId="55504D9C" w14:textId="77777777" w:rsidR="00193376" w:rsidRDefault="00193376" w:rsidP="00193376">
      <w:pPr>
        <w:pStyle w:val="Paragraphedeliste"/>
        <w:numPr>
          <w:ilvl w:val="0"/>
          <w:numId w:val="9"/>
        </w:numPr>
        <w:spacing w:after="0" w:line="240" w:lineRule="auto"/>
        <w:jc w:val="both"/>
        <w:rPr>
          <w:sz w:val="24"/>
          <w:szCs w:val="24"/>
        </w:rPr>
      </w:pPr>
      <w:r w:rsidRPr="00193376">
        <w:rPr>
          <w:sz w:val="24"/>
          <w:szCs w:val="24"/>
        </w:rPr>
        <w:t>Les étudiantes et étudiants du 1er cycle, boursières, boursiers, ou non boursiers</w:t>
      </w:r>
    </w:p>
    <w:p w14:paraId="10D08E7F" w14:textId="77777777" w:rsidR="00193376" w:rsidRDefault="00193376" w:rsidP="00193376">
      <w:pPr>
        <w:pStyle w:val="Paragraphedeliste"/>
        <w:numPr>
          <w:ilvl w:val="0"/>
          <w:numId w:val="9"/>
        </w:numPr>
        <w:spacing w:after="0" w:line="240" w:lineRule="auto"/>
        <w:jc w:val="both"/>
        <w:rPr>
          <w:sz w:val="24"/>
          <w:szCs w:val="24"/>
        </w:rPr>
      </w:pPr>
      <w:r w:rsidRPr="00193376">
        <w:rPr>
          <w:sz w:val="24"/>
          <w:szCs w:val="24"/>
        </w:rPr>
        <w:t xml:space="preserve">Les étudiantes et étudiants titulaires d’un contrat de travail légalement établi et </w:t>
      </w:r>
    </w:p>
    <w:p w14:paraId="5B62A039" w14:textId="77777777" w:rsidR="00193376" w:rsidRDefault="00193376" w:rsidP="00193376">
      <w:pPr>
        <w:pStyle w:val="Paragraphedeliste"/>
        <w:spacing w:after="0" w:line="240" w:lineRule="auto"/>
        <w:jc w:val="both"/>
        <w:rPr>
          <w:sz w:val="24"/>
          <w:szCs w:val="24"/>
        </w:rPr>
      </w:pPr>
      <w:proofErr w:type="gramStart"/>
      <w:r w:rsidRPr="00193376">
        <w:rPr>
          <w:sz w:val="24"/>
          <w:szCs w:val="24"/>
        </w:rPr>
        <w:t>o</w:t>
      </w:r>
      <w:proofErr w:type="gramEnd"/>
      <w:r w:rsidRPr="00193376">
        <w:rPr>
          <w:sz w:val="24"/>
          <w:szCs w:val="24"/>
        </w:rPr>
        <w:t xml:space="preserve"> Dont les horaires sont partiellement incompatibles avec l’emploi du temps de leur année et groupe</w:t>
      </w:r>
    </w:p>
    <w:p w14:paraId="5A824C27" w14:textId="77777777" w:rsidR="00193376" w:rsidRDefault="00193376" w:rsidP="00193376">
      <w:pPr>
        <w:pStyle w:val="Paragraphedeliste"/>
        <w:spacing w:after="0" w:line="240" w:lineRule="auto"/>
        <w:jc w:val="both"/>
        <w:rPr>
          <w:sz w:val="24"/>
          <w:szCs w:val="24"/>
        </w:rPr>
      </w:pPr>
      <w:proofErr w:type="gramStart"/>
      <w:r w:rsidRPr="00193376">
        <w:rPr>
          <w:sz w:val="24"/>
          <w:szCs w:val="24"/>
        </w:rPr>
        <w:t>o</w:t>
      </w:r>
      <w:proofErr w:type="gramEnd"/>
      <w:r w:rsidRPr="00193376">
        <w:rPr>
          <w:sz w:val="24"/>
          <w:szCs w:val="24"/>
        </w:rPr>
        <w:t xml:space="preserve"> Débutant au plus tard 2 semaines après la rentrée universitaire</w:t>
      </w:r>
    </w:p>
    <w:p w14:paraId="03946821" w14:textId="77777777" w:rsidR="00193376" w:rsidRDefault="00193376" w:rsidP="00193376">
      <w:pPr>
        <w:pStyle w:val="Paragraphedeliste"/>
        <w:spacing w:after="0" w:line="240" w:lineRule="auto"/>
        <w:jc w:val="both"/>
        <w:rPr>
          <w:sz w:val="24"/>
          <w:szCs w:val="24"/>
        </w:rPr>
      </w:pPr>
      <w:proofErr w:type="gramStart"/>
      <w:r w:rsidRPr="00193376">
        <w:rPr>
          <w:sz w:val="24"/>
          <w:szCs w:val="24"/>
        </w:rPr>
        <w:t>o</w:t>
      </w:r>
      <w:proofErr w:type="gramEnd"/>
      <w:r w:rsidRPr="00193376">
        <w:rPr>
          <w:sz w:val="24"/>
          <w:szCs w:val="24"/>
        </w:rPr>
        <w:t xml:space="preserve"> S’étalant sur toute l’année universitaire (possibilité de contrat de 6 mois, à compter du second semestre, après autorisation expresse de la direction des études)</w:t>
      </w:r>
    </w:p>
    <w:p w14:paraId="17AF55C7" w14:textId="77777777" w:rsidR="00193376" w:rsidRDefault="00193376" w:rsidP="00193376">
      <w:pPr>
        <w:pStyle w:val="Paragraphedeliste"/>
        <w:spacing w:after="0" w:line="240" w:lineRule="auto"/>
        <w:jc w:val="both"/>
        <w:rPr>
          <w:sz w:val="24"/>
          <w:szCs w:val="24"/>
        </w:rPr>
      </w:pPr>
      <w:proofErr w:type="gramStart"/>
      <w:r w:rsidRPr="00193376">
        <w:rPr>
          <w:sz w:val="24"/>
          <w:szCs w:val="24"/>
        </w:rPr>
        <w:t>o</w:t>
      </w:r>
      <w:proofErr w:type="gramEnd"/>
      <w:r w:rsidRPr="00193376">
        <w:rPr>
          <w:sz w:val="24"/>
          <w:szCs w:val="24"/>
        </w:rPr>
        <w:t xml:space="preserve"> Impliquant 10h minimum de travail par semaine</w:t>
      </w:r>
    </w:p>
    <w:p w14:paraId="3FE1F86F" w14:textId="77777777" w:rsidR="00193376" w:rsidRDefault="00193376" w:rsidP="00193376">
      <w:pPr>
        <w:pStyle w:val="Paragraphedeliste"/>
        <w:spacing w:after="0" w:line="240" w:lineRule="auto"/>
        <w:jc w:val="both"/>
        <w:rPr>
          <w:sz w:val="24"/>
          <w:szCs w:val="24"/>
        </w:rPr>
      </w:pPr>
    </w:p>
    <w:p w14:paraId="70A6C2E9" w14:textId="77777777" w:rsidR="009373C3" w:rsidRPr="009373C3" w:rsidRDefault="00193376" w:rsidP="009373C3">
      <w:pPr>
        <w:spacing w:after="0" w:line="240" w:lineRule="auto"/>
        <w:jc w:val="both"/>
        <w:rPr>
          <w:b/>
          <w:bCs/>
          <w:sz w:val="24"/>
          <w:szCs w:val="24"/>
        </w:rPr>
      </w:pPr>
      <w:r w:rsidRPr="009373C3">
        <w:rPr>
          <w:b/>
          <w:bCs/>
          <w:sz w:val="24"/>
          <w:szCs w:val="24"/>
        </w:rPr>
        <w:t>Article 2 – Aménagements possibles</w:t>
      </w:r>
    </w:p>
    <w:p w14:paraId="14C914F7" w14:textId="77777777" w:rsidR="009373C3" w:rsidRPr="009373C3" w:rsidRDefault="00193376" w:rsidP="009373C3">
      <w:pPr>
        <w:spacing w:after="0" w:line="240" w:lineRule="auto"/>
        <w:jc w:val="both"/>
        <w:rPr>
          <w:sz w:val="24"/>
          <w:szCs w:val="24"/>
        </w:rPr>
      </w:pPr>
      <w:r w:rsidRPr="009373C3">
        <w:rPr>
          <w:sz w:val="24"/>
          <w:szCs w:val="24"/>
        </w:rPr>
        <w:t>Le statut d’étudiante ou d’étudiant salarié permet de bénéficier :</w:t>
      </w:r>
    </w:p>
    <w:p w14:paraId="0D57A312" w14:textId="77777777" w:rsidR="009373C3" w:rsidRDefault="00193376" w:rsidP="009373C3">
      <w:pPr>
        <w:pStyle w:val="Paragraphedeliste"/>
        <w:numPr>
          <w:ilvl w:val="0"/>
          <w:numId w:val="9"/>
        </w:numPr>
        <w:spacing w:after="0" w:line="240" w:lineRule="auto"/>
        <w:jc w:val="both"/>
        <w:rPr>
          <w:sz w:val="24"/>
          <w:szCs w:val="24"/>
        </w:rPr>
      </w:pPr>
      <w:r w:rsidRPr="00193376">
        <w:rPr>
          <w:sz w:val="24"/>
          <w:szCs w:val="24"/>
        </w:rPr>
        <w:t>D’une priorité dans le choix des groupes de conférences de méthode. Celle-ci est entendue uniquement dans la mesure des possibilités de Sciences Po Grenoble-UGA, notamment au regard de la date de dépôt du dossier de la candidate ou du candidat et des différences entre les syllabus et programmes de travail des différents groupes d’une même conférence de méthode</w:t>
      </w:r>
    </w:p>
    <w:p w14:paraId="316F3404" w14:textId="77777777" w:rsidR="009373C3" w:rsidRDefault="00193376" w:rsidP="009373C3">
      <w:pPr>
        <w:pStyle w:val="Paragraphedeliste"/>
        <w:numPr>
          <w:ilvl w:val="0"/>
          <w:numId w:val="9"/>
        </w:numPr>
        <w:spacing w:after="0" w:line="240" w:lineRule="auto"/>
        <w:jc w:val="both"/>
        <w:rPr>
          <w:sz w:val="24"/>
          <w:szCs w:val="24"/>
        </w:rPr>
      </w:pPr>
      <w:r w:rsidRPr="00193376">
        <w:rPr>
          <w:sz w:val="24"/>
          <w:szCs w:val="24"/>
        </w:rPr>
        <w:t>D’un aménagement d’études avec étalement de l’année universitaire sur deux ans. Un contrat pédagogique est établi avec la direction des études pour préciser quels cours sont suivis chaque année</w:t>
      </w:r>
    </w:p>
    <w:p w14:paraId="6F900F01" w14:textId="77777777" w:rsidR="009373C3" w:rsidRDefault="009373C3" w:rsidP="009373C3">
      <w:pPr>
        <w:spacing w:after="0" w:line="240" w:lineRule="auto"/>
        <w:ind w:left="360"/>
        <w:jc w:val="both"/>
        <w:rPr>
          <w:sz w:val="24"/>
          <w:szCs w:val="24"/>
        </w:rPr>
      </w:pPr>
    </w:p>
    <w:p w14:paraId="0827BD78" w14:textId="77777777" w:rsidR="009373C3" w:rsidRDefault="00193376" w:rsidP="009373C3">
      <w:pPr>
        <w:spacing w:after="0" w:line="240" w:lineRule="auto"/>
        <w:ind w:left="360"/>
        <w:jc w:val="both"/>
        <w:rPr>
          <w:sz w:val="24"/>
          <w:szCs w:val="24"/>
        </w:rPr>
      </w:pPr>
      <w:r w:rsidRPr="009373C3">
        <w:rPr>
          <w:sz w:val="24"/>
          <w:szCs w:val="24"/>
        </w:rPr>
        <w:t>Le sport et les cours spécialisés sont exclus des cours ouverts aux aménagements dans le cadre du statut d’étudiante ou d’étudiant salarié. L’étudiante ou l’étudiant bénéficiaire s’engage à choisir des cours de sport et/ou cours spécialisés pour lesquels elle ou il sera disponible.</w:t>
      </w:r>
    </w:p>
    <w:p w14:paraId="46DC9A54" w14:textId="77777777" w:rsidR="009373C3" w:rsidRDefault="009373C3" w:rsidP="009373C3">
      <w:pPr>
        <w:spacing w:after="0" w:line="240" w:lineRule="auto"/>
        <w:ind w:left="360"/>
        <w:jc w:val="both"/>
        <w:rPr>
          <w:sz w:val="24"/>
          <w:szCs w:val="24"/>
        </w:rPr>
      </w:pPr>
    </w:p>
    <w:p w14:paraId="3243DE12" w14:textId="77777777" w:rsidR="009373C3" w:rsidRPr="009373C3" w:rsidRDefault="00193376" w:rsidP="009373C3">
      <w:pPr>
        <w:spacing w:after="0" w:line="240" w:lineRule="auto"/>
        <w:ind w:left="360"/>
        <w:jc w:val="both"/>
        <w:rPr>
          <w:b/>
          <w:bCs/>
          <w:sz w:val="24"/>
          <w:szCs w:val="24"/>
        </w:rPr>
      </w:pPr>
      <w:r w:rsidRPr="009373C3">
        <w:rPr>
          <w:b/>
          <w:bCs/>
          <w:sz w:val="24"/>
          <w:szCs w:val="24"/>
        </w:rPr>
        <w:t>Article 3 – Procédure</w:t>
      </w:r>
    </w:p>
    <w:p w14:paraId="25FBEED0" w14:textId="77777777" w:rsidR="009373C3" w:rsidRDefault="00193376" w:rsidP="009373C3">
      <w:pPr>
        <w:spacing w:after="0" w:line="240" w:lineRule="auto"/>
        <w:ind w:left="360"/>
        <w:jc w:val="both"/>
        <w:rPr>
          <w:sz w:val="24"/>
          <w:szCs w:val="24"/>
        </w:rPr>
      </w:pPr>
      <w:r w:rsidRPr="009373C3">
        <w:rPr>
          <w:sz w:val="24"/>
          <w:szCs w:val="24"/>
        </w:rPr>
        <w:t>L’étudiante ou l’étudiant qui souhaite solliciter le statut s’engage à remplir le formulaire de demande et à le déposer auprès du service de scolarité et de la direction des études au plus tard 2 semaines après la rentrée universitaire.</w:t>
      </w:r>
    </w:p>
    <w:p w14:paraId="634293C8" w14:textId="77777777" w:rsidR="009373C3" w:rsidRDefault="009373C3" w:rsidP="009373C3">
      <w:pPr>
        <w:spacing w:after="0" w:line="240" w:lineRule="auto"/>
        <w:ind w:left="360"/>
        <w:jc w:val="both"/>
        <w:rPr>
          <w:sz w:val="24"/>
          <w:szCs w:val="24"/>
        </w:rPr>
      </w:pPr>
    </w:p>
    <w:p w14:paraId="596C4CF2" w14:textId="77777777" w:rsidR="009373C3" w:rsidRDefault="00193376" w:rsidP="009373C3">
      <w:pPr>
        <w:spacing w:after="0" w:line="240" w:lineRule="auto"/>
        <w:ind w:left="360"/>
        <w:jc w:val="both"/>
        <w:rPr>
          <w:sz w:val="24"/>
          <w:szCs w:val="24"/>
        </w:rPr>
      </w:pPr>
      <w:r w:rsidRPr="009373C3">
        <w:rPr>
          <w:sz w:val="24"/>
          <w:szCs w:val="24"/>
        </w:rPr>
        <w:t>La direction des études examine le dossier de l’étudiante ou de l’étudiant et valide ou rejette la demande d’obtention du statut d’étudiante ou d’étudiant salarié. Si la demande est acceptée, un contrat pédagogique est établi avec l’étudiante ou l’étudiant qui précise les aménagements retenus, puis transmis au service de scolarité. Ces aménagements ne peuvent en aucun cas déroger à l’exigence d’assiduité à laquelle sont en particulier astreintes et astreints les étudiantes et étudiants boursiers.</w:t>
      </w:r>
    </w:p>
    <w:p w14:paraId="23C39AAD" w14:textId="108CC72D" w:rsidR="009373C3" w:rsidRDefault="0049652D" w:rsidP="009373C3">
      <w:pPr>
        <w:spacing w:after="0" w:line="240" w:lineRule="auto"/>
        <w:ind w:left="360"/>
        <w:jc w:val="both"/>
        <w:rPr>
          <w:sz w:val="24"/>
          <w:szCs w:val="24"/>
        </w:rPr>
      </w:pPr>
      <w:r w:rsidRPr="00764067">
        <w:rPr>
          <w:noProof/>
        </w:rPr>
        <w:lastRenderedPageBreak/>
        <w:drawing>
          <wp:inline distT="0" distB="0" distL="0" distR="0" wp14:anchorId="03C1D40E" wp14:editId="3DF0D43C">
            <wp:extent cx="1870569" cy="1012190"/>
            <wp:effectExtent l="0" t="0" r="0" b="0"/>
            <wp:docPr id="1467567716" name="Image 1467567716" descr="Une image contenant Police, Graphique, blanc, logo&#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3429828" name="Image 363429828" descr="Une image contenant Police, Graphique, blanc, logo&#10;&#10;Description générée automatiquement"/>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1870569" cy="1012190"/>
                    </a:xfrm>
                    <a:prstGeom prst="rect">
                      <a:avLst/>
                    </a:prstGeom>
                    <a:noFill/>
                    <a:ln>
                      <a:noFill/>
                    </a:ln>
                  </pic:spPr>
                </pic:pic>
              </a:graphicData>
            </a:graphic>
          </wp:inline>
        </w:drawing>
      </w:r>
    </w:p>
    <w:p w14:paraId="0F394EE5" w14:textId="77777777" w:rsidR="009373C3" w:rsidRDefault="009373C3" w:rsidP="0049652D">
      <w:pPr>
        <w:spacing w:after="0" w:line="240" w:lineRule="auto"/>
        <w:jc w:val="both"/>
        <w:rPr>
          <w:sz w:val="24"/>
          <w:szCs w:val="24"/>
        </w:rPr>
      </w:pPr>
    </w:p>
    <w:p w14:paraId="7DD72AA3" w14:textId="77777777" w:rsidR="009373C3" w:rsidRPr="009373C3" w:rsidRDefault="00193376" w:rsidP="009373C3">
      <w:pPr>
        <w:spacing w:after="0" w:line="240" w:lineRule="auto"/>
        <w:ind w:left="360"/>
        <w:jc w:val="both"/>
        <w:rPr>
          <w:b/>
          <w:bCs/>
          <w:sz w:val="24"/>
          <w:szCs w:val="24"/>
        </w:rPr>
      </w:pPr>
      <w:r w:rsidRPr="009373C3">
        <w:rPr>
          <w:b/>
          <w:bCs/>
          <w:sz w:val="24"/>
          <w:szCs w:val="24"/>
        </w:rPr>
        <w:t>Article 4 – Suivi des étudiantes et étudiants</w:t>
      </w:r>
    </w:p>
    <w:p w14:paraId="66B6941A" w14:textId="77777777" w:rsidR="009373C3" w:rsidRDefault="00193376" w:rsidP="009373C3">
      <w:pPr>
        <w:spacing w:after="0" w:line="240" w:lineRule="auto"/>
        <w:ind w:left="360"/>
        <w:jc w:val="both"/>
        <w:rPr>
          <w:sz w:val="24"/>
          <w:szCs w:val="24"/>
        </w:rPr>
      </w:pPr>
      <w:r w:rsidRPr="009373C3">
        <w:rPr>
          <w:sz w:val="24"/>
          <w:szCs w:val="24"/>
        </w:rPr>
        <w:t>Le service de scolarité informera le plus rapidement possible les enseignantes et enseignants d’éventuels changements dans leurs groupes et de la liste des étudiantes et étudiant bénéficiant du statut, notamment pour les conférences de méthode.</w:t>
      </w:r>
    </w:p>
    <w:p w14:paraId="4E4F9DB3" w14:textId="77777777" w:rsidR="009373C3" w:rsidRDefault="009373C3" w:rsidP="009373C3">
      <w:pPr>
        <w:spacing w:after="0" w:line="240" w:lineRule="auto"/>
        <w:ind w:left="360"/>
        <w:jc w:val="both"/>
        <w:rPr>
          <w:sz w:val="24"/>
          <w:szCs w:val="24"/>
        </w:rPr>
      </w:pPr>
    </w:p>
    <w:p w14:paraId="0850DA0A" w14:textId="77777777" w:rsidR="009373C3" w:rsidRDefault="00193376" w:rsidP="009373C3">
      <w:pPr>
        <w:spacing w:after="0" w:line="240" w:lineRule="auto"/>
        <w:ind w:left="360"/>
        <w:jc w:val="both"/>
        <w:rPr>
          <w:sz w:val="24"/>
          <w:szCs w:val="24"/>
        </w:rPr>
      </w:pPr>
      <w:r w:rsidRPr="009373C3">
        <w:rPr>
          <w:sz w:val="24"/>
          <w:szCs w:val="24"/>
        </w:rPr>
        <w:t>La chargée de mission vie étudiante est responsable du suivi des étudiantes et étudiants salariés.</w:t>
      </w:r>
    </w:p>
    <w:p w14:paraId="66BD716C" w14:textId="77777777" w:rsidR="009373C3" w:rsidRDefault="009373C3" w:rsidP="009373C3">
      <w:pPr>
        <w:spacing w:after="0" w:line="240" w:lineRule="auto"/>
        <w:ind w:left="360"/>
        <w:jc w:val="both"/>
        <w:rPr>
          <w:sz w:val="24"/>
          <w:szCs w:val="24"/>
        </w:rPr>
      </w:pPr>
    </w:p>
    <w:p w14:paraId="05143203" w14:textId="77777777" w:rsidR="009373C3" w:rsidRPr="009373C3" w:rsidRDefault="00193376" w:rsidP="009373C3">
      <w:pPr>
        <w:spacing w:after="0" w:line="240" w:lineRule="auto"/>
        <w:ind w:left="360"/>
        <w:jc w:val="both"/>
        <w:rPr>
          <w:b/>
          <w:bCs/>
          <w:sz w:val="24"/>
          <w:szCs w:val="24"/>
        </w:rPr>
      </w:pPr>
      <w:r w:rsidRPr="009373C3">
        <w:rPr>
          <w:b/>
          <w:bCs/>
          <w:sz w:val="24"/>
          <w:szCs w:val="24"/>
        </w:rPr>
        <w:t>Article 5 – Divers</w:t>
      </w:r>
    </w:p>
    <w:p w14:paraId="6E20D4B2" w14:textId="77777777" w:rsidR="009373C3" w:rsidRDefault="00193376" w:rsidP="009373C3">
      <w:pPr>
        <w:spacing w:after="0" w:line="240" w:lineRule="auto"/>
        <w:ind w:left="360"/>
        <w:jc w:val="both"/>
        <w:rPr>
          <w:sz w:val="24"/>
          <w:szCs w:val="24"/>
        </w:rPr>
      </w:pPr>
      <w:r w:rsidRPr="009373C3">
        <w:rPr>
          <w:sz w:val="24"/>
          <w:szCs w:val="24"/>
        </w:rPr>
        <w:t>L’octroi du statut d’étudiante ou d’étudiant salarié n’a pas d’incidence sur le montant des droits de scolarité dus.</w:t>
      </w:r>
    </w:p>
    <w:p w14:paraId="00F1AEF3" w14:textId="1846C5D9" w:rsidR="00193376" w:rsidRPr="009373C3" w:rsidRDefault="00193376" w:rsidP="009373C3">
      <w:pPr>
        <w:spacing w:after="0" w:line="240" w:lineRule="auto"/>
        <w:ind w:left="360"/>
        <w:jc w:val="both"/>
        <w:rPr>
          <w:sz w:val="24"/>
          <w:szCs w:val="24"/>
        </w:rPr>
      </w:pPr>
      <w:r w:rsidRPr="009373C3">
        <w:rPr>
          <w:sz w:val="24"/>
          <w:szCs w:val="24"/>
        </w:rPr>
        <w:t>L’étudiante ou étudiant salarié informera sans tarder la chargée de mission vie étudiante de toute modification de son contrat de travail.</w:t>
      </w:r>
    </w:p>
    <w:sectPr w:rsidR="00193376" w:rsidRPr="009373C3" w:rsidSect="007A61C9">
      <w:pgSz w:w="11906" w:h="16838"/>
      <w:pgMar w:top="142"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148EA"/>
    <w:multiLevelType w:val="multilevel"/>
    <w:tmpl w:val="D5F4A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25D2BFA"/>
    <w:multiLevelType w:val="hybridMultilevel"/>
    <w:tmpl w:val="E4681BAE"/>
    <w:lvl w:ilvl="0" w:tplc="BDFE4E6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6666FE8"/>
    <w:multiLevelType w:val="hybridMultilevel"/>
    <w:tmpl w:val="FD7404E8"/>
    <w:lvl w:ilvl="0" w:tplc="D67E2B2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BB913AA"/>
    <w:multiLevelType w:val="hybridMultilevel"/>
    <w:tmpl w:val="2DC07DA4"/>
    <w:lvl w:ilvl="0" w:tplc="758AB00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A0D340F"/>
    <w:multiLevelType w:val="multilevel"/>
    <w:tmpl w:val="AECE8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462549D"/>
    <w:multiLevelType w:val="hybridMultilevel"/>
    <w:tmpl w:val="9A66AA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6325730"/>
    <w:multiLevelType w:val="hybridMultilevel"/>
    <w:tmpl w:val="376A48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08D2A65"/>
    <w:multiLevelType w:val="hybridMultilevel"/>
    <w:tmpl w:val="5784E612"/>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8" w15:restartNumberingAfterBreak="0">
    <w:nsid w:val="75F162BD"/>
    <w:multiLevelType w:val="multilevel"/>
    <w:tmpl w:val="7B04C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549058">
    <w:abstractNumId w:val="2"/>
  </w:num>
  <w:num w:numId="2" w16cid:durableId="2005545705">
    <w:abstractNumId w:val="0"/>
  </w:num>
  <w:num w:numId="3" w16cid:durableId="1084840106">
    <w:abstractNumId w:val="8"/>
  </w:num>
  <w:num w:numId="4" w16cid:durableId="1128931809">
    <w:abstractNumId w:val="4"/>
  </w:num>
  <w:num w:numId="5" w16cid:durableId="1166868723">
    <w:abstractNumId w:val="1"/>
  </w:num>
  <w:num w:numId="6" w16cid:durableId="1273168490">
    <w:abstractNumId w:val="6"/>
  </w:num>
  <w:num w:numId="7" w16cid:durableId="125897663">
    <w:abstractNumId w:val="7"/>
  </w:num>
  <w:num w:numId="8" w16cid:durableId="764305438">
    <w:abstractNumId w:val="3"/>
  </w:num>
  <w:num w:numId="9" w16cid:durableId="20005791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1C9"/>
    <w:rsid w:val="00171155"/>
    <w:rsid w:val="00193376"/>
    <w:rsid w:val="0020768B"/>
    <w:rsid w:val="003851B7"/>
    <w:rsid w:val="003C5882"/>
    <w:rsid w:val="00411563"/>
    <w:rsid w:val="00433E13"/>
    <w:rsid w:val="0049652D"/>
    <w:rsid w:val="005049F4"/>
    <w:rsid w:val="00510ECD"/>
    <w:rsid w:val="006104A5"/>
    <w:rsid w:val="007A61C9"/>
    <w:rsid w:val="007B05F3"/>
    <w:rsid w:val="007D1B57"/>
    <w:rsid w:val="00804AE7"/>
    <w:rsid w:val="00805213"/>
    <w:rsid w:val="00816BB9"/>
    <w:rsid w:val="009373C3"/>
    <w:rsid w:val="00946FBA"/>
    <w:rsid w:val="00955C37"/>
    <w:rsid w:val="00A118A8"/>
    <w:rsid w:val="00A15302"/>
    <w:rsid w:val="00A81A71"/>
    <w:rsid w:val="00A93EE9"/>
    <w:rsid w:val="00AB05F4"/>
    <w:rsid w:val="00B9286C"/>
    <w:rsid w:val="00C109AB"/>
    <w:rsid w:val="00C2056A"/>
    <w:rsid w:val="00C310D8"/>
    <w:rsid w:val="00C36597"/>
    <w:rsid w:val="00D03186"/>
    <w:rsid w:val="00D75601"/>
    <w:rsid w:val="00D92065"/>
    <w:rsid w:val="00F129FE"/>
    <w:rsid w:val="00F804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C9947"/>
  <w15:chartTrackingRefBased/>
  <w15:docId w15:val="{3E624933-EDC3-4EAC-B61B-C40C687F1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F129F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next w:val="Normal"/>
    <w:link w:val="Titre2Car"/>
    <w:uiPriority w:val="9"/>
    <w:semiHidden/>
    <w:unhideWhenUsed/>
    <w:qFormat/>
    <w:rsid w:val="00F129F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4">
    <w:name w:val="heading 4"/>
    <w:basedOn w:val="Normal"/>
    <w:next w:val="Normal"/>
    <w:link w:val="Titre4Car"/>
    <w:uiPriority w:val="9"/>
    <w:semiHidden/>
    <w:unhideWhenUsed/>
    <w:qFormat/>
    <w:rsid w:val="003C588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A61C9"/>
    <w:pPr>
      <w:ind w:left="720"/>
      <w:contextualSpacing/>
    </w:pPr>
  </w:style>
  <w:style w:type="character" w:customStyle="1" w:styleId="Titre1Car">
    <w:name w:val="Titre 1 Car"/>
    <w:basedOn w:val="Policepardfaut"/>
    <w:link w:val="Titre1"/>
    <w:uiPriority w:val="9"/>
    <w:rsid w:val="00F129FE"/>
    <w:rPr>
      <w:rFonts w:ascii="Times New Roman" w:eastAsia="Times New Roman" w:hAnsi="Times New Roman" w:cs="Times New Roman"/>
      <w:b/>
      <w:bCs/>
      <w:kern w:val="36"/>
      <w:sz w:val="48"/>
      <w:szCs w:val="48"/>
      <w:lang w:eastAsia="fr-FR"/>
    </w:rPr>
  </w:style>
  <w:style w:type="paragraph" w:styleId="NormalWeb">
    <w:name w:val="Normal (Web)"/>
    <w:basedOn w:val="Normal"/>
    <w:uiPriority w:val="99"/>
    <w:unhideWhenUsed/>
    <w:rsid w:val="00F129F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F129FE"/>
    <w:rPr>
      <w:color w:val="0000FF"/>
      <w:u w:val="single"/>
    </w:rPr>
  </w:style>
  <w:style w:type="character" w:styleId="Accentuation">
    <w:name w:val="Emphasis"/>
    <w:basedOn w:val="Policepardfaut"/>
    <w:uiPriority w:val="20"/>
    <w:qFormat/>
    <w:rsid w:val="00F129FE"/>
    <w:rPr>
      <w:i/>
      <w:iCs/>
    </w:rPr>
  </w:style>
  <w:style w:type="character" w:customStyle="1" w:styleId="Titre2Car">
    <w:name w:val="Titre 2 Car"/>
    <w:basedOn w:val="Policepardfaut"/>
    <w:link w:val="Titre2"/>
    <w:uiPriority w:val="9"/>
    <w:semiHidden/>
    <w:rsid w:val="00F129FE"/>
    <w:rPr>
      <w:rFonts w:asciiTheme="majorHAnsi" w:eastAsiaTheme="majorEastAsia" w:hAnsiTheme="majorHAnsi" w:cstheme="majorBidi"/>
      <w:color w:val="365F91" w:themeColor="accent1" w:themeShade="BF"/>
      <w:sz w:val="26"/>
      <w:szCs w:val="26"/>
    </w:rPr>
  </w:style>
  <w:style w:type="character" w:styleId="lev">
    <w:name w:val="Strong"/>
    <w:basedOn w:val="Policepardfaut"/>
    <w:uiPriority w:val="22"/>
    <w:qFormat/>
    <w:rsid w:val="00F129FE"/>
    <w:rPr>
      <w:b/>
      <w:bCs/>
    </w:rPr>
  </w:style>
  <w:style w:type="table" w:styleId="Grilledutableau">
    <w:name w:val="Table Grid"/>
    <w:basedOn w:val="TableauNormal"/>
    <w:uiPriority w:val="59"/>
    <w:rsid w:val="003C58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semiHidden/>
    <w:rsid w:val="003C5882"/>
    <w:rPr>
      <w:rFonts w:asciiTheme="majorHAnsi" w:eastAsiaTheme="majorEastAsia" w:hAnsiTheme="majorHAnsi" w:cstheme="majorBidi"/>
      <w:i/>
      <w:iCs/>
      <w:color w:val="365F91" w:themeColor="accent1" w:themeShade="BF"/>
    </w:rPr>
  </w:style>
  <w:style w:type="character" w:styleId="Lienhypertextesuivivisit">
    <w:name w:val="FollowedHyperlink"/>
    <w:basedOn w:val="Policepardfaut"/>
    <w:uiPriority w:val="99"/>
    <w:semiHidden/>
    <w:unhideWhenUsed/>
    <w:rsid w:val="007D1B57"/>
    <w:rPr>
      <w:color w:val="800080" w:themeColor="followedHyperlink"/>
      <w:u w:val="single"/>
    </w:rPr>
  </w:style>
  <w:style w:type="character" w:styleId="Mentionnonrsolue">
    <w:name w:val="Unresolved Mention"/>
    <w:basedOn w:val="Policepardfaut"/>
    <w:uiPriority w:val="99"/>
    <w:semiHidden/>
    <w:unhideWhenUsed/>
    <w:rsid w:val="00B928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041727">
      <w:bodyDiv w:val="1"/>
      <w:marLeft w:val="0"/>
      <w:marRight w:val="0"/>
      <w:marTop w:val="0"/>
      <w:marBottom w:val="0"/>
      <w:divBdr>
        <w:top w:val="none" w:sz="0" w:space="0" w:color="auto"/>
        <w:left w:val="none" w:sz="0" w:space="0" w:color="auto"/>
        <w:bottom w:val="none" w:sz="0" w:space="0" w:color="auto"/>
        <w:right w:val="none" w:sz="0" w:space="0" w:color="auto"/>
      </w:divBdr>
      <w:divsChild>
        <w:div w:id="845558277">
          <w:marLeft w:val="0"/>
          <w:marRight w:val="0"/>
          <w:marTop w:val="0"/>
          <w:marBottom w:val="0"/>
          <w:divBdr>
            <w:top w:val="none" w:sz="0" w:space="0" w:color="auto"/>
            <w:left w:val="none" w:sz="0" w:space="0" w:color="auto"/>
            <w:bottom w:val="none" w:sz="0" w:space="0" w:color="auto"/>
            <w:right w:val="none" w:sz="0" w:space="0" w:color="auto"/>
          </w:divBdr>
          <w:divsChild>
            <w:div w:id="1794013836">
              <w:marLeft w:val="0"/>
              <w:marRight w:val="0"/>
              <w:marTop w:val="0"/>
              <w:marBottom w:val="0"/>
              <w:divBdr>
                <w:top w:val="none" w:sz="0" w:space="0" w:color="auto"/>
                <w:left w:val="none" w:sz="0" w:space="0" w:color="auto"/>
                <w:bottom w:val="none" w:sz="0" w:space="0" w:color="auto"/>
                <w:right w:val="none" w:sz="0" w:space="0" w:color="auto"/>
              </w:divBdr>
            </w:div>
            <w:div w:id="1997763603">
              <w:marLeft w:val="0"/>
              <w:marRight w:val="0"/>
              <w:marTop w:val="0"/>
              <w:marBottom w:val="0"/>
              <w:divBdr>
                <w:top w:val="none" w:sz="0" w:space="0" w:color="auto"/>
                <w:left w:val="none" w:sz="0" w:space="0" w:color="auto"/>
                <w:bottom w:val="none" w:sz="0" w:space="0" w:color="auto"/>
                <w:right w:val="none" w:sz="0" w:space="0" w:color="auto"/>
              </w:divBdr>
            </w:div>
          </w:divsChild>
        </w:div>
        <w:div w:id="1913157531">
          <w:marLeft w:val="0"/>
          <w:marRight w:val="0"/>
          <w:marTop w:val="0"/>
          <w:marBottom w:val="0"/>
          <w:divBdr>
            <w:top w:val="none" w:sz="0" w:space="0" w:color="auto"/>
            <w:left w:val="none" w:sz="0" w:space="0" w:color="auto"/>
            <w:bottom w:val="none" w:sz="0" w:space="0" w:color="auto"/>
            <w:right w:val="none" w:sz="0" w:space="0" w:color="auto"/>
          </w:divBdr>
        </w:div>
      </w:divsChild>
    </w:div>
    <w:div w:id="1241984482">
      <w:bodyDiv w:val="1"/>
      <w:marLeft w:val="0"/>
      <w:marRight w:val="0"/>
      <w:marTop w:val="0"/>
      <w:marBottom w:val="0"/>
      <w:divBdr>
        <w:top w:val="none" w:sz="0" w:space="0" w:color="auto"/>
        <w:left w:val="none" w:sz="0" w:space="0" w:color="auto"/>
        <w:bottom w:val="none" w:sz="0" w:space="0" w:color="auto"/>
        <w:right w:val="none" w:sz="0" w:space="0" w:color="auto"/>
      </w:divBdr>
    </w:div>
    <w:div w:id="1309936342">
      <w:bodyDiv w:val="1"/>
      <w:marLeft w:val="0"/>
      <w:marRight w:val="0"/>
      <w:marTop w:val="0"/>
      <w:marBottom w:val="0"/>
      <w:divBdr>
        <w:top w:val="none" w:sz="0" w:space="0" w:color="auto"/>
        <w:left w:val="none" w:sz="0" w:space="0" w:color="auto"/>
        <w:bottom w:val="none" w:sz="0" w:space="0" w:color="auto"/>
        <w:right w:val="none" w:sz="0" w:space="0" w:color="auto"/>
      </w:divBdr>
    </w:div>
    <w:div w:id="1516115466">
      <w:bodyDiv w:val="1"/>
      <w:marLeft w:val="0"/>
      <w:marRight w:val="0"/>
      <w:marTop w:val="0"/>
      <w:marBottom w:val="0"/>
      <w:divBdr>
        <w:top w:val="none" w:sz="0" w:space="0" w:color="auto"/>
        <w:left w:val="none" w:sz="0" w:space="0" w:color="auto"/>
        <w:bottom w:val="none" w:sz="0" w:space="0" w:color="auto"/>
        <w:right w:val="none" w:sz="0" w:space="0" w:color="auto"/>
      </w:divBdr>
    </w:div>
    <w:div w:id="1746683629">
      <w:bodyDiv w:val="1"/>
      <w:marLeft w:val="0"/>
      <w:marRight w:val="0"/>
      <w:marTop w:val="0"/>
      <w:marBottom w:val="0"/>
      <w:divBdr>
        <w:top w:val="none" w:sz="0" w:space="0" w:color="auto"/>
        <w:left w:val="none" w:sz="0" w:space="0" w:color="auto"/>
        <w:bottom w:val="none" w:sz="0" w:space="0" w:color="auto"/>
        <w:right w:val="none" w:sz="0" w:space="0" w:color="auto"/>
      </w:divBdr>
      <w:divsChild>
        <w:div w:id="37168556">
          <w:marLeft w:val="0"/>
          <w:marRight w:val="0"/>
          <w:marTop w:val="0"/>
          <w:marBottom w:val="0"/>
          <w:divBdr>
            <w:top w:val="none" w:sz="0" w:space="0" w:color="auto"/>
            <w:left w:val="none" w:sz="0" w:space="0" w:color="auto"/>
            <w:bottom w:val="none" w:sz="0" w:space="0" w:color="auto"/>
            <w:right w:val="none" w:sz="0" w:space="0" w:color="auto"/>
          </w:divBdr>
        </w:div>
        <w:div w:id="1015033513">
          <w:marLeft w:val="0"/>
          <w:marRight w:val="0"/>
          <w:marTop w:val="0"/>
          <w:marBottom w:val="0"/>
          <w:divBdr>
            <w:top w:val="none" w:sz="0" w:space="0" w:color="auto"/>
            <w:left w:val="none" w:sz="0" w:space="0" w:color="auto"/>
            <w:bottom w:val="none" w:sz="0" w:space="0" w:color="auto"/>
            <w:right w:val="none" w:sz="0" w:space="0" w:color="auto"/>
          </w:divBdr>
        </w:div>
        <w:div w:id="635645013">
          <w:marLeft w:val="0"/>
          <w:marRight w:val="0"/>
          <w:marTop w:val="0"/>
          <w:marBottom w:val="0"/>
          <w:divBdr>
            <w:top w:val="none" w:sz="0" w:space="0" w:color="auto"/>
            <w:left w:val="none" w:sz="0" w:space="0" w:color="auto"/>
            <w:bottom w:val="none" w:sz="0" w:space="0" w:color="auto"/>
            <w:right w:val="none" w:sz="0" w:space="0" w:color="auto"/>
          </w:divBdr>
        </w:div>
        <w:div w:id="1066419666">
          <w:marLeft w:val="0"/>
          <w:marRight w:val="0"/>
          <w:marTop w:val="0"/>
          <w:marBottom w:val="0"/>
          <w:divBdr>
            <w:top w:val="none" w:sz="0" w:space="0" w:color="auto"/>
            <w:left w:val="none" w:sz="0" w:space="0" w:color="auto"/>
            <w:bottom w:val="none" w:sz="0" w:space="0" w:color="auto"/>
            <w:right w:val="none" w:sz="0" w:space="0" w:color="auto"/>
          </w:divBdr>
        </w:div>
        <w:div w:id="858930754">
          <w:marLeft w:val="0"/>
          <w:marRight w:val="0"/>
          <w:marTop w:val="0"/>
          <w:marBottom w:val="0"/>
          <w:divBdr>
            <w:top w:val="none" w:sz="0" w:space="0" w:color="auto"/>
            <w:left w:val="none" w:sz="0" w:space="0" w:color="auto"/>
            <w:bottom w:val="none" w:sz="0" w:space="0" w:color="auto"/>
            <w:right w:val="none" w:sz="0" w:space="0" w:color="auto"/>
          </w:divBdr>
        </w:div>
        <w:div w:id="2103719950">
          <w:marLeft w:val="0"/>
          <w:marRight w:val="0"/>
          <w:marTop w:val="0"/>
          <w:marBottom w:val="0"/>
          <w:divBdr>
            <w:top w:val="none" w:sz="0" w:space="0" w:color="auto"/>
            <w:left w:val="none" w:sz="0" w:space="0" w:color="auto"/>
            <w:bottom w:val="none" w:sz="0" w:space="0" w:color="auto"/>
            <w:right w:val="none" w:sz="0" w:space="0" w:color="auto"/>
          </w:divBdr>
        </w:div>
        <w:div w:id="2144346242">
          <w:marLeft w:val="0"/>
          <w:marRight w:val="0"/>
          <w:marTop w:val="0"/>
          <w:marBottom w:val="0"/>
          <w:divBdr>
            <w:top w:val="none" w:sz="0" w:space="0" w:color="auto"/>
            <w:left w:val="none" w:sz="0" w:space="0" w:color="auto"/>
            <w:bottom w:val="none" w:sz="0" w:space="0" w:color="auto"/>
            <w:right w:val="none" w:sz="0" w:space="0" w:color="auto"/>
          </w:divBdr>
        </w:div>
        <w:div w:id="690759677">
          <w:marLeft w:val="0"/>
          <w:marRight w:val="0"/>
          <w:marTop w:val="0"/>
          <w:marBottom w:val="0"/>
          <w:divBdr>
            <w:top w:val="none" w:sz="0" w:space="0" w:color="auto"/>
            <w:left w:val="none" w:sz="0" w:space="0" w:color="auto"/>
            <w:bottom w:val="none" w:sz="0" w:space="0" w:color="auto"/>
            <w:right w:val="none" w:sz="0" w:space="0" w:color="auto"/>
          </w:divBdr>
        </w:div>
        <w:div w:id="875041790">
          <w:marLeft w:val="0"/>
          <w:marRight w:val="0"/>
          <w:marTop w:val="0"/>
          <w:marBottom w:val="0"/>
          <w:divBdr>
            <w:top w:val="none" w:sz="0" w:space="0" w:color="auto"/>
            <w:left w:val="none" w:sz="0" w:space="0" w:color="auto"/>
            <w:bottom w:val="none" w:sz="0" w:space="0" w:color="auto"/>
            <w:right w:val="none" w:sz="0" w:space="0" w:color="auto"/>
          </w:divBdr>
        </w:div>
        <w:div w:id="394738043">
          <w:marLeft w:val="0"/>
          <w:marRight w:val="0"/>
          <w:marTop w:val="0"/>
          <w:marBottom w:val="0"/>
          <w:divBdr>
            <w:top w:val="none" w:sz="0" w:space="0" w:color="auto"/>
            <w:left w:val="none" w:sz="0" w:space="0" w:color="auto"/>
            <w:bottom w:val="none" w:sz="0" w:space="0" w:color="auto"/>
            <w:right w:val="none" w:sz="0" w:space="0" w:color="auto"/>
          </w:divBdr>
        </w:div>
        <w:div w:id="1187448831">
          <w:marLeft w:val="0"/>
          <w:marRight w:val="0"/>
          <w:marTop w:val="0"/>
          <w:marBottom w:val="0"/>
          <w:divBdr>
            <w:top w:val="none" w:sz="0" w:space="0" w:color="auto"/>
            <w:left w:val="none" w:sz="0" w:space="0" w:color="auto"/>
            <w:bottom w:val="none" w:sz="0" w:space="0" w:color="auto"/>
            <w:right w:val="none" w:sz="0" w:space="0" w:color="auto"/>
          </w:divBdr>
        </w:div>
        <w:div w:id="1252275448">
          <w:marLeft w:val="0"/>
          <w:marRight w:val="0"/>
          <w:marTop w:val="0"/>
          <w:marBottom w:val="0"/>
          <w:divBdr>
            <w:top w:val="none" w:sz="0" w:space="0" w:color="auto"/>
            <w:left w:val="none" w:sz="0" w:space="0" w:color="auto"/>
            <w:bottom w:val="none" w:sz="0" w:space="0" w:color="auto"/>
            <w:right w:val="none" w:sz="0" w:space="0" w:color="auto"/>
          </w:divBdr>
        </w:div>
        <w:div w:id="417600100">
          <w:marLeft w:val="0"/>
          <w:marRight w:val="0"/>
          <w:marTop w:val="0"/>
          <w:marBottom w:val="0"/>
          <w:divBdr>
            <w:top w:val="none" w:sz="0" w:space="0" w:color="auto"/>
            <w:left w:val="none" w:sz="0" w:space="0" w:color="auto"/>
            <w:bottom w:val="none" w:sz="0" w:space="0" w:color="auto"/>
            <w:right w:val="none" w:sz="0" w:space="0" w:color="auto"/>
          </w:divBdr>
        </w:div>
        <w:div w:id="435519193">
          <w:marLeft w:val="0"/>
          <w:marRight w:val="0"/>
          <w:marTop w:val="0"/>
          <w:marBottom w:val="0"/>
          <w:divBdr>
            <w:top w:val="none" w:sz="0" w:space="0" w:color="auto"/>
            <w:left w:val="none" w:sz="0" w:space="0" w:color="auto"/>
            <w:bottom w:val="none" w:sz="0" w:space="0" w:color="auto"/>
            <w:right w:val="none" w:sz="0" w:space="0" w:color="auto"/>
          </w:divBdr>
        </w:div>
        <w:div w:id="162551450">
          <w:marLeft w:val="0"/>
          <w:marRight w:val="0"/>
          <w:marTop w:val="0"/>
          <w:marBottom w:val="0"/>
          <w:divBdr>
            <w:top w:val="none" w:sz="0" w:space="0" w:color="auto"/>
            <w:left w:val="none" w:sz="0" w:space="0" w:color="auto"/>
            <w:bottom w:val="none" w:sz="0" w:space="0" w:color="auto"/>
            <w:right w:val="none" w:sz="0" w:space="0" w:color="auto"/>
          </w:divBdr>
        </w:div>
      </w:divsChild>
    </w:div>
    <w:div w:id="1794323856">
      <w:bodyDiv w:val="1"/>
      <w:marLeft w:val="0"/>
      <w:marRight w:val="0"/>
      <w:marTop w:val="0"/>
      <w:marBottom w:val="0"/>
      <w:divBdr>
        <w:top w:val="none" w:sz="0" w:space="0" w:color="auto"/>
        <w:left w:val="none" w:sz="0" w:space="0" w:color="auto"/>
        <w:bottom w:val="none" w:sz="0" w:space="0" w:color="auto"/>
        <w:right w:val="none" w:sz="0" w:space="0" w:color="auto"/>
      </w:divBdr>
      <w:divsChild>
        <w:div w:id="68623732">
          <w:marLeft w:val="0"/>
          <w:marRight w:val="0"/>
          <w:marTop w:val="0"/>
          <w:marBottom w:val="0"/>
          <w:divBdr>
            <w:top w:val="none" w:sz="0" w:space="0" w:color="auto"/>
            <w:left w:val="none" w:sz="0" w:space="0" w:color="auto"/>
            <w:bottom w:val="none" w:sz="0" w:space="0" w:color="auto"/>
            <w:right w:val="none" w:sz="0" w:space="0" w:color="auto"/>
          </w:divBdr>
          <w:divsChild>
            <w:div w:id="1732920772">
              <w:marLeft w:val="0"/>
              <w:marRight w:val="0"/>
              <w:marTop w:val="0"/>
              <w:marBottom w:val="0"/>
              <w:divBdr>
                <w:top w:val="none" w:sz="0" w:space="0" w:color="auto"/>
                <w:left w:val="none" w:sz="0" w:space="0" w:color="auto"/>
                <w:bottom w:val="none" w:sz="0" w:space="0" w:color="auto"/>
                <w:right w:val="none" w:sz="0" w:space="0" w:color="auto"/>
              </w:divBdr>
              <w:divsChild>
                <w:div w:id="1807895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945056">
          <w:marLeft w:val="0"/>
          <w:marRight w:val="0"/>
          <w:marTop w:val="0"/>
          <w:marBottom w:val="0"/>
          <w:divBdr>
            <w:top w:val="none" w:sz="0" w:space="0" w:color="auto"/>
            <w:left w:val="none" w:sz="0" w:space="0" w:color="auto"/>
            <w:bottom w:val="none" w:sz="0" w:space="0" w:color="auto"/>
            <w:right w:val="none" w:sz="0" w:space="0" w:color="auto"/>
          </w:divBdr>
          <w:divsChild>
            <w:div w:id="491063008">
              <w:marLeft w:val="0"/>
              <w:marRight w:val="0"/>
              <w:marTop w:val="0"/>
              <w:marBottom w:val="0"/>
              <w:divBdr>
                <w:top w:val="none" w:sz="0" w:space="0" w:color="auto"/>
                <w:left w:val="none" w:sz="0" w:space="0" w:color="auto"/>
                <w:bottom w:val="none" w:sz="0" w:space="0" w:color="auto"/>
                <w:right w:val="none" w:sz="0" w:space="0" w:color="auto"/>
              </w:divBdr>
              <w:divsChild>
                <w:div w:id="96025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982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ntact-scolarite1@iepg.f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4</Pages>
  <Words>1054</Words>
  <Characters>5798</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SciencesPo Rennes</Company>
  <LinksUpToDate>false</LinksUpToDate>
  <CharactersWithSpaces>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Prepare</dc:creator>
  <cp:keywords/>
  <dc:description/>
  <cp:lastModifiedBy>Julian LLERENA</cp:lastModifiedBy>
  <cp:revision>12</cp:revision>
  <cp:lastPrinted>2022-09-06T13:38:00Z</cp:lastPrinted>
  <dcterms:created xsi:type="dcterms:W3CDTF">2022-09-06T09:46:00Z</dcterms:created>
  <dcterms:modified xsi:type="dcterms:W3CDTF">2023-09-08T13:03:00Z</dcterms:modified>
</cp:coreProperties>
</file>